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702AFC" w:rsidR="001E41F3" w:rsidRPr="006C1600" w:rsidRDefault="001E41F3">
      <w:pPr>
        <w:pStyle w:val="CRCoverPage"/>
        <w:tabs>
          <w:tab w:val="right" w:pos="9639"/>
        </w:tabs>
        <w:spacing w:after="0"/>
        <w:rPr>
          <w:rFonts w:cs="Arial"/>
          <w:b/>
          <w:i/>
          <w:noProof/>
          <w:sz w:val="28"/>
        </w:rPr>
      </w:pPr>
      <w:r w:rsidRPr="006C1600">
        <w:rPr>
          <w:rFonts w:cs="Arial"/>
          <w:b/>
          <w:noProof/>
          <w:sz w:val="24"/>
        </w:rPr>
        <w:t>3GPP TSG-</w:t>
      </w:r>
      <w:r w:rsidR="00B43D4F" w:rsidRPr="006C1600">
        <w:rPr>
          <w:rFonts w:cs="Arial"/>
          <w:b/>
          <w:noProof/>
          <w:sz w:val="24"/>
        </w:rPr>
        <w:t>RAN</w:t>
      </w:r>
      <w:r w:rsidR="00F2246F" w:rsidRPr="006C1600">
        <w:rPr>
          <w:rFonts w:cs="Arial"/>
          <w:b/>
          <w:noProof/>
          <w:sz w:val="24"/>
        </w:rPr>
        <w:t xml:space="preserve"> WG1</w:t>
      </w:r>
      <w:r w:rsidR="00C66BA2" w:rsidRPr="006C1600">
        <w:rPr>
          <w:rFonts w:cs="Arial"/>
          <w:b/>
          <w:noProof/>
          <w:sz w:val="24"/>
        </w:rPr>
        <w:t xml:space="preserve"> </w:t>
      </w:r>
      <w:r w:rsidRPr="006C1600">
        <w:rPr>
          <w:rFonts w:cs="Arial"/>
          <w:b/>
          <w:noProof/>
          <w:sz w:val="24"/>
        </w:rPr>
        <w:t xml:space="preserve">Meeting </w:t>
      </w:r>
      <w:r w:rsidR="002A5FAC" w:rsidRPr="006C1600">
        <w:rPr>
          <w:rFonts w:cs="Arial"/>
          <w:b/>
          <w:noProof/>
          <w:sz w:val="24"/>
        </w:rPr>
        <w:t>#</w:t>
      </w:r>
      <w:r w:rsidR="002A5FAC" w:rsidRPr="00F708BD">
        <w:rPr>
          <w:rFonts w:cs="Arial"/>
          <w:b/>
          <w:bCs/>
        </w:rPr>
        <w:t>112</w:t>
      </w:r>
      <w:r w:rsidRPr="006C1600">
        <w:rPr>
          <w:rFonts w:cs="Arial"/>
          <w:b/>
          <w:i/>
          <w:noProof/>
          <w:sz w:val="28"/>
        </w:rPr>
        <w:tab/>
      </w:r>
      <w:r w:rsidR="00E27204" w:rsidRPr="006C1600">
        <w:rPr>
          <w:rFonts w:cs="Arial"/>
          <w:b/>
          <w:i/>
          <w:noProof/>
          <w:sz w:val="28"/>
        </w:rPr>
        <w:t>R1-</w:t>
      </w:r>
      <w:r w:rsidR="002A5FAC" w:rsidRPr="006C1600">
        <w:rPr>
          <w:rFonts w:cs="Arial"/>
          <w:b/>
          <w:i/>
          <w:noProof/>
          <w:sz w:val="28"/>
        </w:rPr>
        <w:t>2301768</w:t>
      </w:r>
    </w:p>
    <w:p w14:paraId="3498091D" w14:textId="6A415D86" w:rsidR="00A022A9" w:rsidRPr="00F708BD" w:rsidRDefault="00A022A9" w:rsidP="00A022A9">
      <w:pPr>
        <w:pStyle w:val="3GPPHeader"/>
        <w:rPr>
          <w:rFonts w:ascii="Arial" w:hAnsi="Arial" w:cs="Arial"/>
        </w:rPr>
      </w:pPr>
      <w:r w:rsidRPr="00F708BD">
        <w:rPr>
          <w:rFonts w:ascii="Arial" w:hAnsi="Arial" w:cs="Arial"/>
        </w:rPr>
        <w:t>Athens, Greece, February 27</w:t>
      </w:r>
      <w:r w:rsidRPr="00F708BD">
        <w:rPr>
          <w:rFonts w:ascii="Arial" w:hAnsi="Arial" w:cs="Arial"/>
          <w:vertAlign w:val="superscript"/>
        </w:rPr>
        <w:t>th</w:t>
      </w:r>
      <w:r w:rsidRPr="00F708BD">
        <w:rPr>
          <w:rFonts w:ascii="Arial" w:hAnsi="Arial" w:cs="Arial"/>
        </w:rPr>
        <w:t xml:space="preserve"> - March </w:t>
      </w:r>
      <w:r w:rsidR="00AB7B47">
        <w:rPr>
          <w:rFonts w:ascii="Arial" w:hAnsi="Arial" w:cs="Arial"/>
        </w:rPr>
        <w:t>3</w:t>
      </w:r>
      <w:r w:rsidR="00AB7B47">
        <w:rPr>
          <w:rFonts w:ascii="Arial" w:hAnsi="Arial" w:cs="Arial"/>
          <w:vertAlign w:val="superscript"/>
        </w:rPr>
        <w:t>r</w:t>
      </w:r>
      <w:r w:rsidRPr="00F708BD">
        <w:rPr>
          <w:rFonts w:ascii="Arial" w:hAnsi="Arial" w:cs="Arial"/>
          <w:vertAlign w:val="superscript"/>
        </w:rPr>
        <w:t>d</w:t>
      </w:r>
      <w:r w:rsidRPr="00F708BD">
        <w:rPr>
          <w:rFonts w:ascii="Arial" w:hAnsi="Arial" w:cs="Arial"/>
        </w:rPr>
        <w:t>, 2023</w:t>
      </w:r>
      <w:bookmarkStart w:id="0" w:name="_Hlk114602211"/>
    </w:p>
    <w:bookmarkEnd w:id="0"/>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1A2F06" w:rsidR="001E41F3" w:rsidRDefault="001E41F3" w:rsidP="003A2111">
            <w:pPr>
              <w:pStyle w:val="CRCoverPage"/>
              <w:spacing w:after="0"/>
              <w:rPr>
                <w:i/>
                <w:noProof/>
              </w:rPr>
            </w:pP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DEA8B" w:rsidR="001E41F3" w:rsidRPr="00410371" w:rsidRDefault="00AB7B47"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E2720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AB7B47"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AB7B47"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F870" w:rsidR="001E41F3" w:rsidRPr="00410371" w:rsidRDefault="003A2111">
            <w:pPr>
              <w:pStyle w:val="CRCoverPage"/>
              <w:spacing w:after="0"/>
              <w:jc w:val="center"/>
              <w:rPr>
                <w:noProof/>
                <w:sz w:val="28"/>
              </w:rPr>
            </w:pPr>
            <w: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B69C7" w:rsidR="001E41F3" w:rsidRDefault="00644B82" w:rsidP="00415E2C">
            <w:pPr>
              <w:pStyle w:val="CRCoverPage"/>
              <w:spacing w:after="0"/>
              <w:rPr>
                <w:noProof/>
              </w:rPr>
            </w:pPr>
            <w:r>
              <w:t xml:space="preserve">Draft CR </w:t>
            </w:r>
            <w:r w:rsidR="00A022A9">
              <w:t xml:space="preserve">for soft amplitude restriction in R16 </w:t>
            </w:r>
            <w:proofErr w:type="spellStart"/>
            <w:r w:rsidR="00A022A9">
              <w:t>eType</w:t>
            </w:r>
            <w:proofErr w:type="spellEnd"/>
            <w:r w:rsidR="00A022A9">
              <w:t xml:space="preserve"> 2 CB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04B96" w:rsidR="001E41F3" w:rsidRDefault="00EC4962" w:rsidP="000C5CD8">
            <w:pPr>
              <w:pStyle w:val="CRCoverPage"/>
              <w:spacing w:after="0"/>
              <w:rPr>
                <w:noProof/>
              </w:rPr>
            </w:pPr>
            <w:r>
              <w:rPr>
                <w:noProof/>
              </w:rPr>
              <w:t>R</w:t>
            </w:r>
            <w:r w:rsidR="007C5BFA">
              <w:rPr>
                <w:noProof/>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33910"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31C84" w:rsidR="001E41F3" w:rsidRDefault="00E23D05">
            <w:pPr>
              <w:pStyle w:val="CRCoverPage"/>
              <w:spacing w:after="0"/>
              <w:ind w:left="100"/>
              <w:rPr>
                <w:noProof/>
              </w:rPr>
            </w:pPr>
            <w:r>
              <w:t>202</w:t>
            </w:r>
            <w:r w:rsidR="00A022A9">
              <w:t>3</w:t>
            </w:r>
            <w:r>
              <w:t>-</w:t>
            </w:r>
            <w:r w:rsidR="00A022A9">
              <w:t>02</w:t>
            </w:r>
            <w:r w:rsidR="00A67326">
              <w:t>-</w:t>
            </w:r>
            <w:r w:rsidR="00A022A9">
              <w:t>1</w:t>
            </w:r>
            <w:r w:rsidR="00A6732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2058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54A6113" w14:textId="6359AC70" w:rsidR="001E41F3" w:rsidRDefault="00AB7B47"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8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D6989" w:rsidR="001E41F3" w:rsidRDefault="00415E2C">
            <w:pPr>
              <w:pStyle w:val="CRCoverPage"/>
              <w:spacing w:after="0"/>
              <w:ind w:left="100"/>
              <w:rPr>
                <w:noProof/>
              </w:rPr>
            </w:pPr>
            <w:r>
              <w:t>Rel-1</w:t>
            </w:r>
            <w:r w:rsidR="007C5BF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589" w:rsidRDefault="001E41F3">
            <w:pPr>
              <w:pStyle w:val="CRCoverPage"/>
              <w:spacing w:after="0"/>
              <w:ind w:left="383" w:hanging="383"/>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categories:</w:t>
            </w:r>
            <w:r w:rsidRPr="00820589">
              <w:rPr>
                <w:b/>
                <w:i/>
                <w:noProof/>
                <w:sz w:val="14"/>
                <w:szCs w:val="16"/>
              </w:rPr>
              <w:br/>
              <w:t>F</w:t>
            </w:r>
            <w:r w:rsidRPr="00820589">
              <w:rPr>
                <w:i/>
                <w:noProof/>
                <w:sz w:val="14"/>
                <w:szCs w:val="16"/>
              </w:rPr>
              <w:t xml:space="preserve">  (correction)</w:t>
            </w:r>
            <w:r w:rsidRPr="00820589">
              <w:rPr>
                <w:i/>
                <w:noProof/>
                <w:sz w:val="14"/>
                <w:szCs w:val="16"/>
              </w:rPr>
              <w:br/>
            </w:r>
            <w:r w:rsidRPr="00820589">
              <w:rPr>
                <w:b/>
                <w:i/>
                <w:noProof/>
                <w:sz w:val="14"/>
                <w:szCs w:val="16"/>
              </w:rPr>
              <w:t>A</w:t>
            </w:r>
            <w:r w:rsidRPr="00820589">
              <w:rPr>
                <w:i/>
                <w:noProof/>
                <w:sz w:val="14"/>
                <w:szCs w:val="16"/>
              </w:rPr>
              <w:t xml:space="preserve">  (</w:t>
            </w:r>
            <w:r w:rsidR="00DE34CF" w:rsidRPr="00820589">
              <w:rPr>
                <w:i/>
                <w:noProof/>
                <w:sz w:val="14"/>
                <w:szCs w:val="16"/>
              </w:rPr>
              <w:t xml:space="preserve">mirror </w:t>
            </w:r>
            <w:r w:rsidRPr="00820589">
              <w:rPr>
                <w:i/>
                <w:noProof/>
                <w:sz w:val="14"/>
                <w:szCs w:val="16"/>
              </w:rPr>
              <w:t>correspond</w:t>
            </w:r>
            <w:r w:rsidR="00DE34CF" w:rsidRPr="00820589">
              <w:rPr>
                <w:i/>
                <w:noProof/>
                <w:sz w:val="14"/>
                <w:szCs w:val="16"/>
              </w:rPr>
              <w:t xml:space="preserve">ing </w:t>
            </w:r>
            <w:r w:rsidRPr="00820589">
              <w:rPr>
                <w:i/>
                <w:noProof/>
                <w:sz w:val="14"/>
                <w:szCs w:val="16"/>
              </w:rPr>
              <w:t xml:space="preserve">to a </w:t>
            </w:r>
            <w:r w:rsidR="00DE34CF" w:rsidRPr="00820589">
              <w:rPr>
                <w:i/>
                <w:noProof/>
                <w:sz w:val="14"/>
                <w:szCs w:val="16"/>
              </w:rPr>
              <w:t xml:space="preserve">change </w:t>
            </w:r>
            <w:r w:rsidRPr="00820589">
              <w:rPr>
                <w:i/>
                <w:noProof/>
                <w:sz w:val="14"/>
                <w:szCs w:val="16"/>
              </w:rPr>
              <w:t xml:space="preserve">in an earlier </w:t>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Pr="00820589">
              <w:rPr>
                <w:i/>
                <w:noProof/>
                <w:sz w:val="14"/>
                <w:szCs w:val="16"/>
              </w:rPr>
              <w:t>release)</w:t>
            </w:r>
            <w:r w:rsidRPr="00820589">
              <w:rPr>
                <w:i/>
                <w:noProof/>
                <w:sz w:val="14"/>
                <w:szCs w:val="16"/>
              </w:rPr>
              <w:br/>
            </w:r>
            <w:r w:rsidRPr="00820589">
              <w:rPr>
                <w:b/>
                <w:i/>
                <w:noProof/>
                <w:sz w:val="14"/>
                <w:szCs w:val="16"/>
              </w:rPr>
              <w:t>B</w:t>
            </w:r>
            <w:r w:rsidRPr="00820589">
              <w:rPr>
                <w:i/>
                <w:noProof/>
                <w:sz w:val="14"/>
                <w:szCs w:val="16"/>
              </w:rPr>
              <w:t xml:space="preserve">  (addition of feature), </w:t>
            </w:r>
            <w:r w:rsidRPr="00820589">
              <w:rPr>
                <w:i/>
                <w:noProof/>
                <w:sz w:val="14"/>
                <w:szCs w:val="16"/>
              </w:rPr>
              <w:br/>
            </w:r>
            <w:r w:rsidRPr="00820589">
              <w:rPr>
                <w:b/>
                <w:i/>
                <w:noProof/>
                <w:sz w:val="14"/>
                <w:szCs w:val="16"/>
              </w:rPr>
              <w:t>C</w:t>
            </w:r>
            <w:r w:rsidRPr="00820589">
              <w:rPr>
                <w:i/>
                <w:noProof/>
                <w:sz w:val="14"/>
                <w:szCs w:val="16"/>
              </w:rPr>
              <w:t xml:space="preserve">  (functional modification of feature)</w:t>
            </w:r>
            <w:r w:rsidRPr="00820589">
              <w:rPr>
                <w:i/>
                <w:noProof/>
                <w:sz w:val="14"/>
                <w:szCs w:val="16"/>
              </w:rPr>
              <w:br/>
            </w:r>
            <w:r w:rsidRPr="00820589">
              <w:rPr>
                <w:b/>
                <w:i/>
                <w:noProof/>
                <w:sz w:val="14"/>
                <w:szCs w:val="16"/>
              </w:rPr>
              <w:t>D</w:t>
            </w:r>
            <w:r w:rsidRPr="00820589">
              <w:rPr>
                <w:i/>
                <w:noProof/>
                <w:sz w:val="14"/>
                <w:szCs w:val="16"/>
              </w:rPr>
              <w:t xml:space="preserve">  (editorial modification)</w:t>
            </w:r>
          </w:p>
          <w:p w14:paraId="05D36727" w14:textId="77777777" w:rsidR="001E41F3" w:rsidRPr="00820589" w:rsidRDefault="001E41F3">
            <w:pPr>
              <w:pStyle w:val="CRCoverPage"/>
              <w:rPr>
                <w:noProof/>
                <w:sz w:val="14"/>
                <w:szCs w:val="16"/>
              </w:rPr>
            </w:pPr>
            <w:r w:rsidRPr="00820589">
              <w:rPr>
                <w:noProof/>
                <w:sz w:val="14"/>
                <w:szCs w:val="16"/>
              </w:rPr>
              <w:t>Detailed explanations of the above categories can</w:t>
            </w:r>
            <w:r w:rsidRPr="00820589">
              <w:rPr>
                <w:noProof/>
                <w:sz w:val="14"/>
                <w:szCs w:val="16"/>
              </w:rPr>
              <w:br/>
              <w:t xml:space="preserve">be found in 3GPP </w:t>
            </w:r>
            <w:hyperlink r:id="rId11" w:history="1">
              <w:r w:rsidRPr="00820589">
                <w:rPr>
                  <w:rStyle w:val="Hyperlink"/>
                  <w:noProof/>
                  <w:sz w:val="14"/>
                  <w:szCs w:val="16"/>
                </w:rPr>
                <w:t>TR 21.900</w:t>
              </w:r>
            </w:hyperlink>
            <w:r w:rsidRPr="00820589">
              <w:rPr>
                <w:noProof/>
                <w:sz w:val="14"/>
                <w:szCs w:val="16"/>
              </w:rPr>
              <w:t>.</w:t>
            </w:r>
          </w:p>
        </w:tc>
        <w:tc>
          <w:tcPr>
            <w:tcW w:w="3120" w:type="dxa"/>
            <w:gridSpan w:val="2"/>
            <w:tcBorders>
              <w:bottom w:val="single" w:sz="4" w:space="0" w:color="auto"/>
              <w:right w:val="single" w:sz="4" w:space="0" w:color="auto"/>
            </w:tcBorders>
          </w:tcPr>
          <w:p w14:paraId="1A28F380" w14:textId="2B8F7B7C" w:rsidR="000C038A" w:rsidRPr="00820589" w:rsidRDefault="001E41F3" w:rsidP="00BD6BB8">
            <w:pPr>
              <w:pStyle w:val="CRCoverPage"/>
              <w:tabs>
                <w:tab w:val="left" w:pos="950"/>
              </w:tabs>
              <w:spacing w:after="0"/>
              <w:ind w:left="241" w:hanging="241"/>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releases:</w:t>
            </w:r>
            <w:r w:rsidRPr="00820589">
              <w:rPr>
                <w:i/>
                <w:noProof/>
                <w:sz w:val="14"/>
                <w:szCs w:val="16"/>
              </w:rPr>
              <w:br/>
              <w:t>Rel-8</w:t>
            </w:r>
            <w:r w:rsidRPr="00820589">
              <w:rPr>
                <w:i/>
                <w:noProof/>
                <w:sz w:val="14"/>
                <w:szCs w:val="16"/>
              </w:rPr>
              <w:tab/>
              <w:t>(Release 8)</w:t>
            </w:r>
            <w:r w:rsidR="007C2097" w:rsidRPr="00820589">
              <w:rPr>
                <w:i/>
                <w:noProof/>
                <w:sz w:val="14"/>
                <w:szCs w:val="16"/>
              </w:rPr>
              <w:br/>
              <w:t>Rel-9</w:t>
            </w:r>
            <w:r w:rsidR="007C2097" w:rsidRPr="00820589">
              <w:rPr>
                <w:i/>
                <w:noProof/>
                <w:sz w:val="14"/>
                <w:szCs w:val="16"/>
              </w:rPr>
              <w:tab/>
              <w:t>(Release 9)</w:t>
            </w:r>
            <w:r w:rsidR="009777D9" w:rsidRPr="00820589">
              <w:rPr>
                <w:i/>
                <w:noProof/>
                <w:sz w:val="14"/>
                <w:szCs w:val="16"/>
              </w:rPr>
              <w:br/>
              <w:t>Rel-10</w:t>
            </w:r>
            <w:r w:rsidR="009777D9" w:rsidRPr="00820589">
              <w:rPr>
                <w:i/>
                <w:noProof/>
                <w:sz w:val="14"/>
                <w:szCs w:val="16"/>
              </w:rPr>
              <w:tab/>
              <w:t>(Release 10)</w:t>
            </w:r>
            <w:r w:rsidR="000C038A" w:rsidRPr="00820589">
              <w:rPr>
                <w:i/>
                <w:noProof/>
                <w:sz w:val="14"/>
                <w:szCs w:val="16"/>
              </w:rPr>
              <w:br/>
              <w:t>Rel-11</w:t>
            </w:r>
            <w:r w:rsidR="000C038A" w:rsidRPr="00820589">
              <w:rPr>
                <w:i/>
                <w:noProof/>
                <w:sz w:val="14"/>
                <w:szCs w:val="16"/>
              </w:rPr>
              <w:tab/>
              <w:t>(Release 11)</w:t>
            </w:r>
            <w:r w:rsidR="000C038A" w:rsidRPr="00820589">
              <w:rPr>
                <w:i/>
                <w:noProof/>
                <w:sz w:val="14"/>
                <w:szCs w:val="16"/>
              </w:rPr>
              <w:br/>
            </w:r>
            <w:r w:rsidR="002E472E" w:rsidRPr="00820589">
              <w:rPr>
                <w:i/>
                <w:noProof/>
                <w:sz w:val="14"/>
                <w:szCs w:val="16"/>
              </w:rPr>
              <w:t>…</w:t>
            </w:r>
            <w:r w:rsidR="0051580D" w:rsidRPr="00820589">
              <w:rPr>
                <w:i/>
                <w:noProof/>
                <w:sz w:val="14"/>
                <w:szCs w:val="16"/>
              </w:rPr>
              <w:br/>
            </w:r>
            <w:r w:rsidR="00E34898" w:rsidRPr="00820589">
              <w:rPr>
                <w:i/>
                <w:noProof/>
                <w:sz w:val="14"/>
                <w:szCs w:val="16"/>
              </w:rPr>
              <w:t>Rel-16</w:t>
            </w:r>
            <w:r w:rsidR="00E34898" w:rsidRPr="00820589">
              <w:rPr>
                <w:i/>
                <w:noProof/>
                <w:sz w:val="14"/>
                <w:szCs w:val="16"/>
              </w:rPr>
              <w:tab/>
              <w:t>(Release 16)</w:t>
            </w:r>
            <w:r w:rsidR="002E472E" w:rsidRPr="00820589">
              <w:rPr>
                <w:i/>
                <w:noProof/>
                <w:sz w:val="14"/>
                <w:szCs w:val="16"/>
              </w:rPr>
              <w:br/>
              <w:t>Rel-17</w:t>
            </w:r>
            <w:r w:rsidR="002E472E" w:rsidRPr="00820589">
              <w:rPr>
                <w:i/>
                <w:noProof/>
                <w:sz w:val="14"/>
                <w:szCs w:val="16"/>
              </w:rPr>
              <w:tab/>
              <w:t>(Release 17)</w:t>
            </w:r>
            <w:r w:rsidR="002E472E" w:rsidRPr="00820589">
              <w:rPr>
                <w:i/>
                <w:noProof/>
                <w:sz w:val="14"/>
                <w:szCs w:val="16"/>
              </w:rPr>
              <w:br/>
              <w:t>Rel-18</w:t>
            </w:r>
            <w:r w:rsidR="002E472E" w:rsidRPr="00820589">
              <w:rPr>
                <w:i/>
                <w:noProof/>
                <w:sz w:val="14"/>
                <w:szCs w:val="16"/>
              </w:rPr>
              <w:tab/>
              <w:t>(Release 18)</w:t>
            </w:r>
            <w:r w:rsidR="00C870F6" w:rsidRPr="00820589">
              <w:rPr>
                <w:i/>
                <w:noProof/>
                <w:sz w:val="14"/>
                <w:szCs w:val="16"/>
              </w:rPr>
              <w:br/>
              <w:t>Rel-19</w:t>
            </w:r>
            <w:r w:rsidR="00653DE4" w:rsidRPr="00820589">
              <w:rPr>
                <w:i/>
                <w:noProof/>
                <w:sz w:val="14"/>
                <w:szCs w:val="16"/>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20589">
        <w:tc>
          <w:tcPr>
            <w:tcW w:w="220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708AA7DE" w14:textId="573B7F50" w:rsidR="001E41F3" w:rsidRDefault="001E4A41" w:rsidP="00A67326">
            <w:pPr>
              <w:pStyle w:val="CRCoverPage"/>
              <w:spacing w:after="0"/>
              <w:ind w:left="100"/>
              <w:rPr>
                <w:noProof/>
              </w:rPr>
            </w:pPr>
            <w:r>
              <w:rPr>
                <w:noProof/>
              </w:rPr>
              <w:t>Alignment with 38.</w:t>
            </w:r>
            <w:r w:rsidR="00A022A9">
              <w:rPr>
                <w:noProof/>
              </w:rPr>
              <w:t>306</w:t>
            </w:r>
            <w:r>
              <w:rPr>
                <w:noProof/>
              </w:rPr>
              <w:t xml:space="preserve"> and 38.331</w:t>
            </w:r>
          </w:p>
        </w:tc>
      </w:tr>
      <w:tr w:rsidR="001E41F3" w14:paraId="4CA74D09" w14:textId="77777777" w:rsidTr="00820589">
        <w:tc>
          <w:tcPr>
            <w:tcW w:w="220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20589">
        <w:tc>
          <w:tcPr>
            <w:tcW w:w="220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2" w:type="dxa"/>
            <w:gridSpan w:val="9"/>
            <w:tcBorders>
              <w:right w:val="single" w:sz="4" w:space="0" w:color="auto"/>
            </w:tcBorders>
            <w:shd w:val="pct30" w:color="FFFF00" w:fill="auto"/>
          </w:tcPr>
          <w:p w14:paraId="1C7EA708" w14:textId="0E1DB1B0" w:rsidR="001E4A41" w:rsidRDefault="001E4A41" w:rsidP="00997ADD">
            <w:pPr>
              <w:pStyle w:val="CRCoverPage"/>
              <w:spacing w:after="0"/>
              <w:ind w:left="100"/>
              <w:rPr>
                <w:noProof/>
              </w:rPr>
            </w:pPr>
            <w:r>
              <w:rPr>
                <w:noProof/>
              </w:rPr>
              <w:t>Align the nam</w:t>
            </w:r>
            <w:r w:rsidR="00B27F0F">
              <w:rPr>
                <w:noProof/>
              </w:rPr>
              <w:t xml:space="preserve">e </w:t>
            </w:r>
            <w:r w:rsidR="00E37544">
              <w:rPr>
                <w:noProof/>
              </w:rPr>
              <w:t>for</w:t>
            </w:r>
            <w:r w:rsidR="00485D4B">
              <w:rPr>
                <w:noProof/>
              </w:rPr>
              <w:t xml:space="preserve"> </w:t>
            </w:r>
            <w:r w:rsidR="00B27F0F">
              <w:rPr>
                <w:noProof/>
              </w:rPr>
              <w:t>ampltitude restriction</w:t>
            </w:r>
            <w:r w:rsidR="00B548E6">
              <w:rPr>
                <w:noProof/>
              </w:rPr>
              <w:t xml:space="preserve"> UE capability</w:t>
            </w:r>
            <w:r w:rsidR="00B27F0F">
              <w:rPr>
                <w:noProof/>
              </w:rPr>
              <w:t xml:space="preserve"> </w:t>
            </w:r>
            <w:r w:rsidR="00485D4B">
              <w:rPr>
                <w:noProof/>
              </w:rPr>
              <w:t>in 38.</w:t>
            </w:r>
            <w:r w:rsidR="00F6142D">
              <w:rPr>
                <w:noProof/>
              </w:rPr>
              <w:t>2</w:t>
            </w:r>
            <w:r w:rsidR="00485D4B">
              <w:rPr>
                <w:noProof/>
              </w:rPr>
              <w:t>14</w:t>
            </w:r>
            <w:r w:rsidR="00B548E6">
              <w:rPr>
                <w:noProof/>
              </w:rPr>
              <w:t xml:space="preserve"> </w:t>
            </w:r>
            <w:r w:rsidR="00485D4B">
              <w:rPr>
                <w:noProof/>
              </w:rPr>
              <w:t xml:space="preserve">for </w:t>
            </w:r>
            <w:r w:rsidR="00B27F0F">
              <w:rPr>
                <w:noProof/>
              </w:rPr>
              <w:t xml:space="preserve">Rel-16 enhanced type II codebook </w:t>
            </w:r>
            <w:r w:rsidR="00F708BD">
              <w:rPr>
                <w:noProof/>
              </w:rPr>
              <w:t xml:space="preserve">to the one used in </w:t>
            </w:r>
            <w:r w:rsidR="00E37544">
              <w:rPr>
                <w:noProof/>
              </w:rPr>
              <w:t xml:space="preserve">both </w:t>
            </w:r>
            <w:r w:rsidR="0082726B">
              <w:rPr>
                <w:noProof/>
              </w:rPr>
              <w:t xml:space="preserve">38.306 and 38.331 for </w:t>
            </w:r>
            <w:r w:rsidR="00F708BD">
              <w:rPr>
                <w:noProof/>
              </w:rPr>
              <w:t>L1</w:t>
            </w:r>
            <w:r w:rsidR="00B27F0F">
              <w:rPr>
                <w:noProof/>
              </w:rPr>
              <w:t xml:space="preserve"> </w:t>
            </w:r>
            <w:r>
              <w:rPr>
                <w:noProof/>
              </w:rPr>
              <w:t xml:space="preserve">capability reporting. </w:t>
            </w:r>
          </w:p>
          <w:p w14:paraId="1DB94D2D" w14:textId="77777777" w:rsidR="001E4A41" w:rsidRDefault="001E4A41" w:rsidP="00997ADD">
            <w:pPr>
              <w:pStyle w:val="CRCoverPage"/>
              <w:spacing w:after="0"/>
              <w:ind w:left="100"/>
              <w:rPr>
                <w:noProof/>
              </w:rPr>
            </w:pPr>
          </w:p>
          <w:p w14:paraId="2A8A3F88" w14:textId="4B528008" w:rsidR="00E37544" w:rsidRDefault="001E4A41" w:rsidP="001E4A41">
            <w:pPr>
              <w:pStyle w:val="CRCoverPage"/>
              <w:spacing w:after="0"/>
              <w:ind w:left="100"/>
              <w:rPr>
                <w:noProof/>
              </w:rPr>
            </w:pPr>
            <w:r>
              <w:rPr>
                <w:noProof/>
              </w:rPr>
              <w:t>In 38.21</w:t>
            </w:r>
            <w:r w:rsidR="003F4006">
              <w:rPr>
                <w:noProof/>
              </w:rPr>
              <w:t>4</w:t>
            </w:r>
            <w:r>
              <w:rPr>
                <w:noProof/>
              </w:rPr>
              <w:t>, the name “</w:t>
            </w:r>
            <w:r w:rsidR="00F30917" w:rsidRPr="009035B4">
              <w:rPr>
                <w:i/>
                <w:color w:val="000000"/>
              </w:rPr>
              <w:t>softAmpRestriction-r16</w:t>
            </w:r>
            <w:r>
              <w:rPr>
                <w:noProof/>
              </w:rPr>
              <w:t>” is used</w:t>
            </w:r>
            <w:r w:rsidR="0082726B">
              <w:rPr>
                <w:noProof/>
              </w:rPr>
              <w:t xml:space="preserve"> </w:t>
            </w:r>
            <w:r w:rsidR="00C71354">
              <w:rPr>
                <w:noProof/>
              </w:rPr>
              <w:t>for</w:t>
            </w:r>
            <w:r w:rsidR="00E37544">
              <w:rPr>
                <w:noProof/>
              </w:rPr>
              <w:t xml:space="preserve"> describing UE capability for supporting amplitude restriction</w:t>
            </w:r>
            <w:r>
              <w:rPr>
                <w:noProof/>
              </w:rPr>
              <w:t>,</w:t>
            </w:r>
            <w:r w:rsidR="00F30917">
              <w:rPr>
                <w:noProof/>
              </w:rPr>
              <w:t xml:space="preserve"> which is not aligned with the name</w:t>
            </w:r>
            <w:r w:rsidR="00E37544">
              <w:rPr>
                <w:noProof/>
              </w:rPr>
              <w:t xml:space="preserve"> “</w:t>
            </w:r>
            <w:r w:rsidR="00E37544" w:rsidRPr="00E04032">
              <w:rPr>
                <w:rFonts w:cs="Arial"/>
                <w:i/>
                <w:iCs/>
                <w:sz w:val="18"/>
                <w:szCs w:val="18"/>
              </w:rPr>
              <w:t>amplitudeSubsetRestriction-r16</w:t>
            </w:r>
            <w:r w:rsidR="00E37544">
              <w:rPr>
                <w:rFonts w:cs="Arial"/>
                <w:i/>
                <w:iCs/>
                <w:sz w:val="18"/>
                <w:szCs w:val="18"/>
              </w:rPr>
              <w:t xml:space="preserve">” </w:t>
            </w:r>
            <w:r w:rsidR="00F30917">
              <w:rPr>
                <w:noProof/>
              </w:rPr>
              <w:t xml:space="preserve"> </w:t>
            </w:r>
            <w:r w:rsidR="00E37544">
              <w:rPr>
                <w:noProof/>
              </w:rPr>
              <w:t xml:space="preserve">used </w:t>
            </w:r>
            <w:r w:rsidR="00F30917">
              <w:rPr>
                <w:noProof/>
              </w:rPr>
              <w:t>in 38.306 and 38.331</w:t>
            </w:r>
            <w:r w:rsidR="00E37544">
              <w:rPr>
                <w:noProof/>
              </w:rPr>
              <w:t>.</w:t>
            </w:r>
          </w:p>
          <w:p w14:paraId="52D5ADA2" w14:textId="77777777" w:rsidR="00E37544" w:rsidRDefault="00E37544" w:rsidP="001E4A41">
            <w:pPr>
              <w:pStyle w:val="CRCoverPage"/>
              <w:spacing w:after="0"/>
              <w:ind w:left="100"/>
              <w:rPr>
                <w:noProof/>
              </w:rPr>
            </w:pPr>
          </w:p>
          <w:p w14:paraId="6166DD6C" w14:textId="54448DF6" w:rsidR="00DD25E9" w:rsidRDefault="00B30F47" w:rsidP="001E4A41">
            <w:pPr>
              <w:pStyle w:val="CRCoverPage"/>
              <w:spacing w:after="0"/>
              <w:ind w:left="100"/>
              <w:rPr>
                <w:noProof/>
              </w:rPr>
            </w:pPr>
            <w:r>
              <w:rPr>
                <w:noProof/>
              </w:rPr>
              <w:t>W</w:t>
            </w:r>
            <w:r w:rsidR="001E4A41">
              <w:rPr>
                <w:noProof/>
              </w:rPr>
              <w:t xml:space="preserve">e propose to align </w:t>
            </w:r>
            <w:r>
              <w:rPr>
                <w:noProof/>
              </w:rPr>
              <w:t xml:space="preserve"> the name in 38.214 with the name used in </w:t>
            </w:r>
            <w:r w:rsidR="00E37544">
              <w:rPr>
                <w:noProof/>
              </w:rPr>
              <w:t xml:space="preserve">both </w:t>
            </w:r>
            <w:r>
              <w:rPr>
                <w:noProof/>
              </w:rPr>
              <w:t xml:space="preserve">38.306 and 38.331 </w:t>
            </w:r>
          </w:p>
          <w:p w14:paraId="31C656EC" w14:textId="76617D61" w:rsidR="000C5DE7" w:rsidRPr="00415E2C" w:rsidRDefault="000C5DE7">
            <w:pPr>
              <w:pStyle w:val="CRCoverPage"/>
              <w:spacing w:after="0"/>
              <w:ind w:left="100"/>
              <w:rPr>
                <w:noProof/>
              </w:rPr>
            </w:pPr>
          </w:p>
        </w:tc>
      </w:tr>
      <w:tr w:rsidR="001E41F3" w14:paraId="1F886379" w14:textId="77777777" w:rsidTr="00820589">
        <w:tc>
          <w:tcPr>
            <w:tcW w:w="220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20589">
        <w:tc>
          <w:tcPr>
            <w:tcW w:w="220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5C4BEB44" w14:textId="7F5B6D4C" w:rsidR="001E41F3" w:rsidRDefault="001E4A41">
            <w:pPr>
              <w:pStyle w:val="CRCoverPage"/>
              <w:spacing w:after="0"/>
              <w:ind w:left="100"/>
              <w:rPr>
                <w:noProof/>
              </w:rPr>
            </w:pPr>
            <w:r>
              <w:rPr>
                <w:noProof/>
              </w:rPr>
              <w:t>Inconsistent naming between specifications.</w:t>
            </w:r>
          </w:p>
        </w:tc>
      </w:tr>
      <w:tr w:rsidR="001E41F3" w14:paraId="034AF533" w14:textId="77777777" w:rsidTr="00820589">
        <w:tc>
          <w:tcPr>
            <w:tcW w:w="2208" w:type="dxa"/>
            <w:gridSpan w:val="2"/>
          </w:tcPr>
          <w:p w14:paraId="39D9EB5B" w14:textId="77777777" w:rsidR="001E41F3" w:rsidRDefault="001E41F3">
            <w:pPr>
              <w:pStyle w:val="CRCoverPage"/>
              <w:spacing w:after="0"/>
              <w:rPr>
                <w:b/>
                <w:i/>
                <w:noProof/>
                <w:sz w:val="8"/>
                <w:szCs w:val="8"/>
              </w:rPr>
            </w:pPr>
          </w:p>
        </w:tc>
        <w:tc>
          <w:tcPr>
            <w:tcW w:w="7432" w:type="dxa"/>
            <w:gridSpan w:val="9"/>
          </w:tcPr>
          <w:p w14:paraId="7826CB1C" w14:textId="77777777" w:rsidR="001E41F3" w:rsidRDefault="001E41F3">
            <w:pPr>
              <w:pStyle w:val="CRCoverPage"/>
              <w:spacing w:after="0"/>
              <w:rPr>
                <w:noProof/>
                <w:sz w:val="8"/>
                <w:szCs w:val="8"/>
              </w:rPr>
            </w:pPr>
          </w:p>
        </w:tc>
      </w:tr>
      <w:tr w:rsidR="001E41F3" w14:paraId="6A17D7AC" w14:textId="77777777" w:rsidTr="00820589">
        <w:tc>
          <w:tcPr>
            <w:tcW w:w="2208" w:type="dxa"/>
            <w:gridSpan w:val="2"/>
            <w:tcBorders>
              <w:top w:val="single" w:sz="4" w:space="0" w:color="auto"/>
              <w:left w:val="single" w:sz="4" w:space="0" w:color="auto"/>
            </w:tcBorders>
          </w:tcPr>
          <w:p w14:paraId="6DAD5B19"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Clauses affected:</w:t>
            </w:r>
          </w:p>
        </w:tc>
        <w:tc>
          <w:tcPr>
            <w:tcW w:w="7432" w:type="dxa"/>
            <w:gridSpan w:val="9"/>
            <w:tcBorders>
              <w:top w:val="single" w:sz="4" w:space="0" w:color="auto"/>
              <w:right w:val="single" w:sz="4" w:space="0" w:color="auto"/>
            </w:tcBorders>
            <w:shd w:val="pct30" w:color="FFFF00" w:fill="auto"/>
          </w:tcPr>
          <w:p w14:paraId="2E8CC96B" w14:textId="7AF89081" w:rsidR="001E41F3" w:rsidRPr="00EF3F6C" w:rsidRDefault="00F8560A">
            <w:pPr>
              <w:pStyle w:val="CRCoverPage"/>
              <w:spacing w:after="0"/>
              <w:ind w:left="100"/>
              <w:rPr>
                <w:noProof/>
                <w:sz w:val="16"/>
                <w:szCs w:val="16"/>
              </w:rPr>
            </w:pPr>
            <w:r w:rsidRPr="00F8560A">
              <w:rPr>
                <w:noProof/>
                <w:sz w:val="16"/>
                <w:szCs w:val="16"/>
              </w:rPr>
              <w:t>5.2.2.2.5</w:t>
            </w:r>
          </w:p>
        </w:tc>
      </w:tr>
      <w:tr w:rsidR="001E41F3" w14:paraId="56E1E6C3" w14:textId="77777777" w:rsidTr="00820589">
        <w:tc>
          <w:tcPr>
            <w:tcW w:w="2208" w:type="dxa"/>
            <w:gridSpan w:val="2"/>
            <w:tcBorders>
              <w:left w:val="single" w:sz="4" w:space="0" w:color="auto"/>
            </w:tcBorders>
          </w:tcPr>
          <w:p w14:paraId="2FB9DE77" w14:textId="77777777" w:rsidR="001E41F3" w:rsidRPr="00EF3F6C" w:rsidRDefault="001E41F3">
            <w:pPr>
              <w:pStyle w:val="CRCoverPage"/>
              <w:spacing w:after="0"/>
              <w:rPr>
                <w:b/>
                <w:i/>
                <w:noProof/>
                <w:sz w:val="16"/>
                <w:szCs w:val="16"/>
              </w:rPr>
            </w:pPr>
          </w:p>
        </w:tc>
        <w:tc>
          <w:tcPr>
            <w:tcW w:w="7432" w:type="dxa"/>
            <w:gridSpan w:val="9"/>
            <w:tcBorders>
              <w:right w:val="single" w:sz="4" w:space="0" w:color="auto"/>
            </w:tcBorders>
          </w:tcPr>
          <w:p w14:paraId="0898542D" w14:textId="77777777" w:rsidR="001E41F3" w:rsidRPr="00EF3F6C" w:rsidRDefault="001E41F3">
            <w:pPr>
              <w:pStyle w:val="CRCoverPage"/>
              <w:spacing w:after="0"/>
              <w:rPr>
                <w:noProof/>
                <w:sz w:val="16"/>
                <w:szCs w:val="16"/>
              </w:rPr>
            </w:pPr>
          </w:p>
        </w:tc>
      </w:tr>
      <w:tr w:rsidR="001E41F3" w14:paraId="76F95A8B" w14:textId="77777777" w:rsidTr="00820589">
        <w:tc>
          <w:tcPr>
            <w:tcW w:w="2208" w:type="dxa"/>
            <w:gridSpan w:val="2"/>
            <w:tcBorders>
              <w:left w:val="single" w:sz="4" w:space="0" w:color="auto"/>
            </w:tcBorders>
          </w:tcPr>
          <w:p w14:paraId="335EAB52" w14:textId="77777777" w:rsidR="001E41F3" w:rsidRPr="00EF3F6C" w:rsidRDefault="001E41F3">
            <w:pPr>
              <w:pStyle w:val="CRCoverPage"/>
              <w:tabs>
                <w:tab w:val="right" w:pos="2184"/>
              </w:tabs>
              <w:spacing w:after="0"/>
              <w:rPr>
                <w:b/>
                <w:i/>
                <w:noProof/>
                <w:sz w:val="16"/>
                <w:szCs w:val="16"/>
              </w:rPr>
            </w:pPr>
          </w:p>
        </w:tc>
        <w:tc>
          <w:tcPr>
            <w:tcW w:w="770" w:type="dxa"/>
            <w:tcBorders>
              <w:top w:val="single" w:sz="4" w:space="0" w:color="auto"/>
              <w:left w:val="single" w:sz="4" w:space="0" w:color="auto"/>
              <w:bottom w:val="single" w:sz="4" w:space="0" w:color="auto"/>
            </w:tcBorders>
          </w:tcPr>
          <w:p w14:paraId="51DF3285" w14:textId="77777777" w:rsidR="001E41F3" w:rsidRPr="00EF3F6C" w:rsidRDefault="001E41F3">
            <w:pPr>
              <w:pStyle w:val="CRCoverPage"/>
              <w:spacing w:after="0"/>
              <w:jc w:val="center"/>
              <w:rPr>
                <w:b/>
                <w:caps/>
                <w:noProof/>
                <w:sz w:val="16"/>
                <w:szCs w:val="16"/>
              </w:rPr>
            </w:pPr>
            <w:r w:rsidRPr="00EF3F6C">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3F6C" w:rsidRDefault="001E41F3">
            <w:pPr>
              <w:pStyle w:val="CRCoverPage"/>
              <w:spacing w:after="0"/>
              <w:jc w:val="center"/>
              <w:rPr>
                <w:b/>
                <w:caps/>
                <w:noProof/>
                <w:sz w:val="16"/>
                <w:szCs w:val="16"/>
              </w:rPr>
            </w:pPr>
            <w:r w:rsidRPr="00EF3F6C">
              <w:rPr>
                <w:b/>
                <w:caps/>
                <w:noProof/>
                <w:sz w:val="16"/>
                <w:szCs w:val="16"/>
              </w:rPr>
              <w:t>N</w:t>
            </w:r>
          </w:p>
        </w:tc>
        <w:tc>
          <w:tcPr>
            <w:tcW w:w="2977" w:type="dxa"/>
            <w:gridSpan w:val="4"/>
          </w:tcPr>
          <w:p w14:paraId="304CCBCB" w14:textId="77777777" w:rsidR="001E41F3" w:rsidRPr="00EF3F6C" w:rsidRDefault="001E41F3">
            <w:pPr>
              <w:pStyle w:val="CRCoverPage"/>
              <w:tabs>
                <w:tab w:val="right" w:pos="2893"/>
              </w:tabs>
              <w:spacing w:after="0"/>
              <w:rPr>
                <w:noProof/>
                <w:sz w:val="16"/>
                <w:szCs w:val="16"/>
              </w:rPr>
            </w:pPr>
          </w:p>
        </w:tc>
        <w:tc>
          <w:tcPr>
            <w:tcW w:w="3401" w:type="dxa"/>
            <w:gridSpan w:val="3"/>
            <w:tcBorders>
              <w:right w:val="single" w:sz="4" w:space="0" w:color="auto"/>
            </w:tcBorders>
            <w:shd w:val="clear" w:color="FFFF00" w:fill="auto"/>
          </w:tcPr>
          <w:p w14:paraId="0D32F54E" w14:textId="77777777" w:rsidR="001E41F3" w:rsidRPr="00EF3F6C" w:rsidRDefault="001E41F3">
            <w:pPr>
              <w:pStyle w:val="CRCoverPage"/>
              <w:spacing w:after="0"/>
              <w:ind w:left="99"/>
              <w:rPr>
                <w:noProof/>
                <w:sz w:val="16"/>
                <w:szCs w:val="16"/>
              </w:rPr>
            </w:pPr>
          </w:p>
        </w:tc>
      </w:tr>
      <w:tr w:rsidR="001E41F3" w14:paraId="34ACE2EB" w14:textId="77777777" w:rsidTr="00820589">
        <w:tc>
          <w:tcPr>
            <w:tcW w:w="2208" w:type="dxa"/>
            <w:gridSpan w:val="2"/>
            <w:tcBorders>
              <w:left w:val="single" w:sz="4" w:space="0" w:color="auto"/>
            </w:tcBorders>
          </w:tcPr>
          <w:p w14:paraId="571382F3"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Other specs</w:t>
            </w:r>
          </w:p>
        </w:tc>
        <w:tc>
          <w:tcPr>
            <w:tcW w:w="770" w:type="dxa"/>
            <w:tcBorders>
              <w:top w:val="single" w:sz="4" w:space="0" w:color="auto"/>
              <w:left w:val="single" w:sz="4" w:space="0" w:color="auto"/>
              <w:bottom w:val="single" w:sz="4" w:space="0" w:color="auto"/>
            </w:tcBorders>
            <w:shd w:val="pct25" w:color="FFFF00" w:fill="auto"/>
          </w:tcPr>
          <w:p w14:paraId="2293993E"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7DB274D8" w14:textId="77777777" w:rsidR="001E41F3" w:rsidRPr="00EF3F6C" w:rsidRDefault="001E41F3">
            <w:pPr>
              <w:pStyle w:val="CRCoverPage"/>
              <w:tabs>
                <w:tab w:val="right" w:pos="2893"/>
              </w:tabs>
              <w:spacing w:after="0"/>
              <w:rPr>
                <w:noProof/>
                <w:sz w:val="16"/>
                <w:szCs w:val="16"/>
              </w:rPr>
            </w:pPr>
            <w:r w:rsidRPr="00EF3F6C">
              <w:rPr>
                <w:noProof/>
                <w:sz w:val="16"/>
                <w:szCs w:val="16"/>
              </w:rPr>
              <w:t xml:space="preserve"> Other core specifications</w:t>
            </w:r>
            <w:r w:rsidRPr="00EF3F6C">
              <w:rPr>
                <w:noProof/>
                <w:sz w:val="16"/>
                <w:szCs w:val="16"/>
              </w:rPr>
              <w:tab/>
            </w:r>
          </w:p>
        </w:tc>
        <w:tc>
          <w:tcPr>
            <w:tcW w:w="3401" w:type="dxa"/>
            <w:gridSpan w:val="3"/>
            <w:tcBorders>
              <w:right w:val="single" w:sz="4" w:space="0" w:color="auto"/>
            </w:tcBorders>
            <w:shd w:val="pct30" w:color="FFFF00" w:fill="auto"/>
          </w:tcPr>
          <w:p w14:paraId="42398B96" w14:textId="2643677B" w:rsidR="001E41F3" w:rsidRPr="00EF3F6C" w:rsidRDefault="00145D43">
            <w:pPr>
              <w:pStyle w:val="CRCoverPage"/>
              <w:spacing w:after="0"/>
              <w:ind w:left="99"/>
              <w:rPr>
                <w:noProof/>
                <w:sz w:val="16"/>
                <w:szCs w:val="16"/>
              </w:rPr>
            </w:pPr>
            <w:r w:rsidRPr="00EF3F6C">
              <w:rPr>
                <w:noProof/>
                <w:sz w:val="16"/>
                <w:szCs w:val="16"/>
              </w:rPr>
              <w:t xml:space="preserve">TS/TR ... CR ... </w:t>
            </w:r>
          </w:p>
        </w:tc>
      </w:tr>
      <w:tr w:rsidR="001E41F3" w14:paraId="446DDBAC" w14:textId="77777777" w:rsidTr="00820589">
        <w:tc>
          <w:tcPr>
            <w:tcW w:w="2208" w:type="dxa"/>
            <w:gridSpan w:val="2"/>
            <w:tcBorders>
              <w:left w:val="single" w:sz="4" w:space="0" w:color="auto"/>
            </w:tcBorders>
          </w:tcPr>
          <w:p w14:paraId="678A1AA6" w14:textId="77777777" w:rsidR="001E41F3" w:rsidRPr="00EF3F6C" w:rsidRDefault="001E41F3">
            <w:pPr>
              <w:pStyle w:val="CRCoverPage"/>
              <w:spacing w:after="0"/>
              <w:rPr>
                <w:b/>
                <w:i/>
                <w:noProof/>
                <w:sz w:val="16"/>
                <w:szCs w:val="16"/>
              </w:rPr>
            </w:pPr>
            <w:r w:rsidRPr="00EF3F6C">
              <w:rPr>
                <w:b/>
                <w:i/>
                <w:noProof/>
                <w:sz w:val="16"/>
                <w:szCs w:val="16"/>
              </w:rPr>
              <w:t>affected:</w:t>
            </w:r>
          </w:p>
        </w:tc>
        <w:tc>
          <w:tcPr>
            <w:tcW w:w="770" w:type="dxa"/>
            <w:tcBorders>
              <w:top w:val="single" w:sz="4" w:space="0" w:color="auto"/>
              <w:left w:val="single" w:sz="4" w:space="0" w:color="auto"/>
              <w:bottom w:val="single" w:sz="4" w:space="0" w:color="auto"/>
            </w:tcBorders>
            <w:shd w:val="pct25" w:color="FFFF00" w:fill="auto"/>
          </w:tcPr>
          <w:p w14:paraId="382D44DF"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1A4306D9" w14:textId="77777777" w:rsidR="001E41F3" w:rsidRPr="00EF3F6C" w:rsidRDefault="001E41F3">
            <w:pPr>
              <w:pStyle w:val="CRCoverPage"/>
              <w:spacing w:after="0"/>
              <w:rPr>
                <w:noProof/>
                <w:sz w:val="16"/>
                <w:szCs w:val="16"/>
              </w:rPr>
            </w:pPr>
            <w:r w:rsidRPr="00EF3F6C">
              <w:rPr>
                <w:noProof/>
                <w:sz w:val="16"/>
                <w:szCs w:val="16"/>
              </w:rPr>
              <w:t xml:space="preserve"> Test specifications</w:t>
            </w:r>
          </w:p>
        </w:tc>
        <w:tc>
          <w:tcPr>
            <w:tcW w:w="3401" w:type="dxa"/>
            <w:gridSpan w:val="3"/>
            <w:tcBorders>
              <w:right w:val="single" w:sz="4" w:space="0" w:color="auto"/>
            </w:tcBorders>
            <w:shd w:val="pct30" w:color="FFFF00" w:fill="auto"/>
          </w:tcPr>
          <w:p w14:paraId="186A633D" w14:textId="77777777" w:rsidR="001E41F3" w:rsidRPr="00EF3F6C" w:rsidRDefault="00145D43">
            <w:pPr>
              <w:pStyle w:val="CRCoverPage"/>
              <w:spacing w:after="0"/>
              <w:ind w:left="99"/>
              <w:rPr>
                <w:noProof/>
                <w:sz w:val="16"/>
                <w:szCs w:val="16"/>
              </w:rPr>
            </w:pPr>
            <w:r w:rsidRPr="00EF3F6C">
              <w:rPr>
                <w:noProof/>
                <w:sz w:val="16"/>
                <w:szCs w:val="16"/>
              </w:rPr>
              <w:t xml:space="preserve">TS/TR ... CR ... </w:t>
            </w:r>
          </w:p>
        </w:tc>
      </w:tr>
      <w:tr w:rsidR="001E41F3" w14:paraId="55C714D2" w14:textId="77777777" w:rsidTr="00820589">
        <w:tc>
          <w:tcPr>
            <w:tcW w:w="2208" w:type="dxa"/>
            <w:gridSpan w:val="2"/>
            <w:tcBorders>
              <w:left w:val="single" w:sz="4" w:space="0" w:color="auto"/>
            </w:tcBorders>
          </w:tcPr>
          <w:p w14:paraId="45913E62" w14:textId="77777777" w:rsidR="001E41F3" w:rsidRPr="00EF3F6C" w:rsidRDefault="00145D43">
            <w:pPr>
              <w:pStyle w:val="CRCoverPage"/>
              <w:spacing w:after="0"/>
              <w:rPr>
                <w:b/>
                <w:i/>
                <w:noProof/>
                <w:sz w:val="16"/>
                <w:szCs w:val="16"/>
              </w:rPr>
            </w:pPr>
            <w:r w:rsidRPr="00EF3F6C">
              <w:rPr>
                <w:b/>
                <w:i/>
                <w:noProof/>
                <w:sz w:val="16"/>
                <w:szCs w:val="16"/>
              </w:rPr>
              <w:t xml:space="preserve">(show </w:t>
            </w:r>
            <w:r w:rsidR="00592D74" w:rsidRPr="00EF3F6C">
              <w:rPr>
                <w:b/>
                <w:i/>
                <w:noProof/>
                <w:sz w:val="16"/>
                <w:szCs w:val="16"/>
              </w:rPr>
              <w:t xml:space="preserve">related </w:t>
            </w:r>
            <w:r w:rsidRPr="00EF3F6C">
              <w:rPr>
                <w:b/>
                <w:i/>
                <w:noProof/>
                <w:sz w:val="16"/>
                <w:szCs w:val="16"/>
              </w:rPr>
              <w:t>CR</w:t>
            </w:r>
            <w:r w:rsidR="00592D74" w:rsidRPr="00EF3F6C">
              <w:rPr>
                <w:b/>
                <w:i/>
                <w:noProof/>
                <w:sz w:val="16"/>
                <w:szCs w:val="16"/>
              </w:rPr>
              <w:t>s</w:t>
            </w:r>
            <w:r w:rsidRPr="00EF3F6C">
              <w:rPr>
                <w:b/>
                <w:i/>
                <w:noProof/>
                <w:sz w:val="16"/>
                <w:szCs w:val="16"/>
              </w:rPr>
              <w:t>)</w:t>
            </w:r>
          </w:p>
        </w:tc>
        <w:tc>
          <w:tcPr>
            <w:tcW w:w="770" w:type="dxa"/>
            <w:tcBorders>
              <w:top w:val="single" w:sz="4" w:space="0" w:color="auto"/>
              <w:left w:val="single" w:sz="4" w:space="0" w:color="auto"/>
              <w:bottom w:val="single" w:sz="4" w:space="0" w:color="auto"/>
            </w:tcBorders>
            <w:shd w:val="pct25" w:color="FFFF00" w:fill="auto"/>
          </w:tcPr>
          <w:p w14:paraId="70131AD4"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1B4FF921" w14:textId="77777777" w:rsidR="001E41F3" w:rsidRPr="00EF3F6C" w:rsidRDefault="001E41F3">
            <w:pPr>
              <w:pStyle w:val="CRCoverPage"/>
              <w:spacing w:after="0"/>
              <w:rPr>
                <w:noProof/>
                <w:sz w:val="16"/>
                <w:szCs w:val="16"/>
              </w:rPr>
            </w:pPr>
            <w:r w:rsidRPr="00EF3F6C">
              <w:rPr>
                <w:noProof/>
                <w:sz w:val="16"/>
                <w:szCs w:val="16"/>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3F6C" w:rsidRDefault="00145D43">
            <w:pPr>
              <w:pStyle w:val="CRCoverPage"/>
              <w:spacing w:after="0"/>
              <w:ind w:left="99"/>
              <w:rPr>
                <w:noProof/>
                <w:sz w:val="16"/>
                <w:szCs w:val="16"/>
              </w:rPr>
            </w:pPr>
            <w:r w:rsidRPr="00EF3F6C">
              <w:rPr>
                <w:noProof/>
                <w:sz w:val="16"/>
                <w:szCs w:val="16"/>
              </w:rPr>
              <w:t>TS</w:t>
            </w:r>
            <w:r w:rsidR="000A6394" w:rsidRPr="00EF3F6C">
              <w:rPr>
                <w:noProof/>
                <w:sz w:val="16"/>
                <w:szCs w:val="16"/>
              </w:rPr>
              <w:t xml:space="preserve">/TR ... CR ... </w:t>
            </w:r>
          </w:p>
        </w:tc>
      </w:tr>
      <w:tr w:rsidR="001E41F3" w14:paraId="60DF82CC" w14:textId="77777777" w:rsidTr="00820589">
        <w:tc>
          <w:tcPr>
            <w:tcW w:w="2208" w:type="dxa"/>
            <w:gridSpan w:val="2"/>
            <w:tcBorders>
              <w:left w:val="single" w:sz="4" w:space="0" w:color="auto"/>
            </w:tcBorders>
          </w:tcPr>
          <w:p w14:paraId="517696CD" w14:textId="77777777" w:rsidR="001E41F3" w:rsidRDefault="001E41F3">
            <w:pPr>
              <w:pStyle w:val="CRCoverPage"/>
              <w:spacing w:after="0"/>
              <w:rPr>
                <w:b/>
                <w:i/>
                <w:noProof/>
              </w:rPr>
            </w:pPr>
          </w:p>
        </w:tc>
        <w:tc>
          <w:tcPr>
            <w:tcW w:w="743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20589">
        <w:tc>
          <w:tcPr>
            <w:tcW w:w="2208" w:type="dxa"/>
            <w:gridSpan w:val="2"/>
            <w:tcBorders>
              <w:left w:val="single" w:sz="4" w:space="0" w:color="auto"/>
              <w:bottom w:val="single" w:sz="4" w:space="0" w:color="auto"/>
            </w:tcBorders>
          </w:tcPr>
          <w:p w14:paraId="79A9C411"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Other comments:</w:t>
            </w:r>
          </w:p>
        </w:tc>
        <w:tc>
          <w:tcPr>
            <w:tcW w:w="7432" w:type="dxa"/>
            <w:gridSpan w:val="9"/>
            <w:tcBorders>
              <w:bottom w:val="single" w:sz="4" w:space="0" w:color="auto"/>
              <w:right w:val="single" w:sz="4" w:space="0" w:color="auto"/>
            </w:tcBorders>
            <w:shd w:val="pct30" w:color="FFFF00" w:fill="auto"/>
          </w:tcPr>
          <w:p w14:paraId="00D3B8F7" w14:textId="77777777" w:rsidR="001E41F3" w:rsidRPr="00EF3F6C" w:rsidRDefault="001E41F3">
            <w:pPr>
              <w:pStyle w:val="CRCoverPage"/>
              <w:spacing w:after="0"/>
              <w:ind w:left="100"/>
              <w:rPr>
                <w:noProof/>
                <w:sz w:val="16"/>
                <w:szCs w:val="16"/>
              </w:rPr>
            </w:pPr>
          </w:p>
        </w:tc>
      </w:tr>
      <w:tr w:rsidR="008863B9" w:rsidRPr="008863B9" w14:paraId="45BFE792" w14:textId="77777777" w:rsidTr="00820589">
        <w:tc>
          <w:tcPr>
            <w:tcW w:w="2208" w:type="dxa"/>
            <w:gridSpan w:val="2"/>
            <w:tcBorders>
              <w:top w:val="single" w:sz="4" w:space="0" w:color="auto"/>
              <w:bottom w:val="single" w:sz="4" w:space="0" w:color="auto"/>
            </w:tcBorders>
          </w:tcPr>
          <w:p w14:paraId="194242DD" w14:textId="77777777" w:rsidR="008863B9" w:rsidRPr="00EF3F6C" w:rsidRDefault="008863B9">
            <w:pPr>
              <w:pStyle w:val="CRCoverPage"/>
              <w:tabs>
                <w:tab w:val="right" w:pos="2184"/>
              </w:tabs>
              <w:spacing w:after="0"/>
              <w:rPr>
                <w:b/>
                <w:i/>
                <w:noProof/>
                <w:sz w:val="16"/>
                <w:szCs w:val="16"/>
              </w:rPr>
            </w:pPr>
          </w:p>
        </w:tc>
        <w:tc>
          <w:tcPr>
            <w:tcW w:w="7432" w:type="dxa"/>
            <w:gridSpan w:val="9"/>
            <w:tcBorders>
              <w:top w:val="single" w:sz="4" w:space="0" w:color="auto"/>
              <w:bottom w:val="single" w:sz="4" w:space="0" w:color="auto"/>
            </w:tcBorders>
            <w:shd w:val="solid" w:color="FFFFFF" w:themeColor="background1" w:fill="auto"/>
          </w:tcPr>
          <w:p w14:paraId="1E0BCCE3" w14:textId="77777777" w:rsidR="008863B9" w:rsidRPr="00EF3F6C" w:rsidRDefault="008863B9">
            <w:pPr>
              <w:pStyle w:val="CRCoverPage"/>
              <w:spacing w:after="0"/>
              <w:ind w:left="100"/>
              <w:rPr>
                <w:noProof/>
                <w:sz w:val="16"/>
                <w:szCs w:val="16"/>
              </w:rPr>
            </w:pPr>
          </w:p>
        </w:tc>
      </w:tr>
      <w:tr w:rsidR="008863B9" w14:paraId="6C3DBC81" w14:textId="77777777" w:rsidTr="00820589">
        <w:tc>
          <w:tcPr>
            <w:tcW w:w="220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EF3F6C">
          <w:headerReference w:type="even" r:id="rId12"/>
          <w:footnotePr>
            <w:numRestart w:val="eachSect"/>
          </w:footnotePr>
          <w:pgSz w:w="11907" w:h="16840" w:code="9"/>
          <w:pgMar w:top="1008" w:right="1138" w:bottom="1008" w:left="1152" w:header="677" w:footer="562" w:gutter="0"/>
          <w:cols w:space="720"/>
        </w:sectPr>
      </w:pPr>
    </w:p>
    <w:p w14:paraId="6DB92C9A" w14:textId="77777777" w:rsidR="00183145" w:rsidRDefault="00183145" w:rsidP="00183145">
      <w:bookmarkStart w:id="2" w:name="_Toc11352108"/>
      <w:bookmarkStart w:id="3" w:name="_Toc20317998"/>
      <w:bookmarkStart w:id="4" w:name="_Toc27299896"/>
      <w:bookmarkStart w:id="5" w:name="_Toc29673163"/>
      <w:bookmarkStart w:id="6" w:name="_Toc29673304"/>
      <w:bookmarkStart w:id="7" w:name="_Toc29674297"/>
      <w:bookmarkStart w:id="8" w:name="_Toc36645527"/>
      <w:bookmarkStart w:id="9" w:name="_Toc45810572"/>
      <w:bookmarkStart w:id="10" w:name="_Toc114223819"/>
    </w:p>
    <w:p w14:paraId="73F104E8" w14:textId="77777777" w:rsidR="00183145" w:rsidRDefault="00183145" w:rsidP="00183145">
      <w:pPr>
        <w:pStyle w:val="Heading5"/>
      </w:pPr>
      <w:bookmarkStart w:id="11" w:name="_Toc29673185"/>
      <w:bookmarkStart w:id="12" w:name="_Toc29673326"/>
      <w:bookmarkStart w:id="13" w:name="_Toc29674319"/>
      <w:bookmarkStart w:id="14" w:name="_Toc36645549"/>
      <w:bookmarkStart w:id="15" w:name="_Toc45810594"/>
      <w:bookmarkStart w:id="16" w:name="_Toc122105145"/>
      <w:r>
        <w:t>5.2.2.2.5</w:t>
      </w:r>
      <w:r>
        <w:tab/>
        <w:t>Enhanced Type II Codebook</w:t>
      </w:r>
      <w:bookmarkEnd w:id="11"/>
      <w:bookmarkEnd w:id="12"/>
      <w:bookmarkEnd w:id="13"/>
      <w:bookmarkEnd w:id="14"/>
      <w:bookmarkEnd w:id="15"/>
      <w:bookmarkEnd w:id="16"/>
    </w:p>
    <w:p w14:paraId="005626F4" w14:textId="77777777" w:rsidR="00183145" w:rsidRDefault="00183145" w:rsidP="00183145">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proofErr w:type="spellStart"/>
      <w:r>
        <w:rPr>
          <w:i/>
          <w:lang w:val="en-US"/>
        </w:rPr>
        <w:t>codebookType</w:t>
      </w:r>
      <w:proofErr w:type="spellEnd"/>
      <w:r>
        <w:rPr>
          <w:lang w:val="en-US"/>
        </w:rPr>
        <w:t xml:space="preserve"> set to '</w:t>
      </w:r>
      <w:r w:rsidRPr="00923CB0">
        <w:rPr>
          <w:lang w:val="en-US"/>
        </w:rPr>
        <w:t xml:space="preserve"> </w:t>
      </w:r>
      <w:r>
        <w:rPr>
          <w:lang w:val="en-US"/>
        </w:rPr>
        <w:t>typeII-r16'</w:t>
      </w:r>
    </w:p>
    <w:bookmarkEnd w:id="2"/>
    <w:bookmarkEnd w:id="3"/>
    <w:bookmarkEnd w:id="4"/>
    <w:bookmarkEnd w:id="5"/>
    <w:bookmarkEnd w:id="6"/>
    <w:bookmarkEnd w:id="7"/>
    <w:bookmarkEnd w:id="8"/>
    <w:bookmarkEnd w:id="9"/>
    <w:bookmarkEnd w:id="10"/>
    <w:p w14:paraId="7A278571" w14:textId="42D1F5ED" w:rsidR="00A23E92" w:rsidRDefault="00A23E92" w:rsidP="008D53C0">
      <w:pPr>
        <w:tabs>
          <w:tab w:val="left" w:pos="2116"/>
        </w:tabs>
        <w:rPr>
          <w:noProof/>
          <w:color w:val="FF0000"/>
        </w:rPr>
      </w:pPr>
      <w:r w:rsidRPr="00792359">
        <w:rPr>
          <w:noProof/>
          <w:color w:val="FF0000"/>
        </w:rPr>
        <w:t>&lt;UNCHANGED PARTS OMITTED&gt;</w:t>
      </w:r>
    </w:p>
    <w:p w14:paraId="1845230A" w14:textId="77777777" w:rsidR="00064AA5" w:rsidRDefault="00064AA5" w:rsidP="00064AA5">
      <w:pPr>
        <w:rPr>
          <w:color w:val="000000"/>
        </w:rPr>
      </w:pPr>
      <w:bookmarkStart w:id="17" w:name="_Toc11352113"/>
      <w:bookmarkStart w:id="18" w:name="_Toc20318003"/>
      <w:bookmarkStart w:id="19" w:name="_Toc27299901"/>
      <w:bookmarkStart w:id="20" w:name="_Toc29673168"/>
      <w:bookmarkStart w:id="21" w:name="_Toc29673309"/>
      <w:bookmarkStart w:id="22" w:name="_Toc29674302"/>
      <w:bookmarkStart w:id="23" w:name="_Toc36645532"/>
      <w:bookmarkStart w:id="24" w:name="_Toc45810577"/>
      <w:bookmarkStart w:id="25" w:name="_Toc114223824"/>
      <w:r>
        <w:rPr>
          <w:color w:val="000000"/>
          <w:lang w:val="en-US"/>
        </w:rPr>
        <w:t>T</w:t>
      </w:r>
      <w:r>
        <w:rPr>
          <w:color w:val="000000"/>
        </w:rPr>
        <w:t xml:space="preserve">he bitmap parameter </w:t>
      </w:r>
      <w:r>
        <w:rPr>
          <w:i/>
          <w:color w:val="000000"/>
        </w:rPr>
        <w:t>typeII-RI</w:t>
      </w:r>
      <w:r>
        <w:rPr>
          <w:rFonts w:ascii="Nokia Pure Text Light" w:hAnsi="Nokia Pure Text Light" w:cs="Nokia Pure Text Light"/>
          <w:i/>
          <w:color w:val="000000"/>
        </w:rPr>
        <w:noBreakHyphen/>
      </w:r>
      <w:r>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p>
    <w:p w14:paraId="2F5DEBAF" w14:textId="77777777" w:rsidR="00064AA5" w:rsidRDefault="00064AA5" w:rsidP="00064AA5">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41276321" w14:textId="77777777" w:rsidR="00064AA5" w:rsidRPr="00317F44" w:rsidRDefault="00064AA5" w:rsidP="00064AA5">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1F12B891" w14:textId="3F3765F1" w:rsidR="00064AA5" w:rsidRDefault="00064AA5" w:rsidP="00064AA5">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r w:rsidRPr="00E37544">
        <w:rPr>
          <w:rFonts w:ascii="Times New Roman Italic" w:hAnsi="Times New Roman Italic"/>
          <w:i/>
          <w:strike/>
          <w:color w:val="FF0000"/>
        </w:rPr>
        <w:t>softAmpRestriction-r16</w:t>
      </w:r>
      <w:r w:rsidR="00E37544">
        <w:rPr>
          <w:rFonts w:ascii="Times New Roman Italic" w:hAnsi="Times New Roman Italic"/>
          <w:i/>
          <w:strike/>
          <w:color w:val="FF0000"/>
        </w:rPr>
        <w:t xml:space="preserve"> </w:t>
      </w:r>
      <w:r w:rsidR="00E37544" w:rsidRPr="00E37544">
        <w:rPr>
          <w:rFonts w:ascii="Arial" w:hAnsi="Arial" w:cs="Arial"/>
          <w:i/>
          <w:iCs/>
          <w:color w:val="FF0000"/>
          <w:sz w:val="18"/>
          <w:szCs w:val="18"/>
        </w:rPr>
        <w:t>amplitudeSubsetRestriction-r16</w:t>
      </w:r>
      <w:r w:rsidRPr="00E37544">
        <w:rPr>
          <w:i/>
          <w:color w:val="FF0000"/>
        </w:rPr>
        <w:t xml:space="preserve"> </w:t>
      </w:r>
      <w:r>
        <w:rPr>
          <w:color w:val="000000"/>
        </w:rPr>
        <w:t xml:space="preserve">= </w:t>
      </w:r>
      <w:r>
        <w:rPr>
          <w:color w:val="000000"/>
          <w:lang w:val="en-US"/>
        </w:rPr>
        <w:t xml:space="preserve">'supported' </w:t>
      </w:r>
      <w:r>
        <w:rPr>
          <w:rFonts w:eastAsia="MS Mincho"/>
          <w:szCs w:val="22"/>
        </w:rPr>
        <w:t xml:space="preserve">in its capability </w:t>
      </w:r>
      <w:proofErr w:type="spellStart"/>
      <w:r>
        <w:rPr>
          <w:rFonts w:eastAsia="MS Mincho"/>
          <w:szCs w:val="22"/>
        </w:rPr>
        <w:t>signaling</w:t>
      </w:r>
      <w:proofErr w:type="spellEnd"/>
      <w:r>
        <w:rPr>
          <w:color w:val="000000"/>
        </w:rPr>
        <w:t xml:space="preserve"> 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p>
    <w:p w14:paraId="2C3F4268" w14:textId="77777777" w:rsidR="00064AA5" w:rsidRDefault="00064AA5" w:rsidP="00064AA5">
      <w:pPr>
        <w:pStyle w:val="TH"/>
        <w:rPr>
          <w:color w:val="000000"/>
          <w:lang w:val="en-US"/>
        </w:rPr>
      </w:pPr>
      <w:r>
        <w:rPr>
          <w:color w:val="000000"/>
        </w:rPr>
        <w:t>Table 5.2.2.2.5-6: Maximum allowed average coefficient amplitudes for restricted vectors</w:t>
      </w:r>
    </w:p>
    <w:tbl>
      <w:tblPr>
        <w:tblW w:w="0" w:type="auto"/>
        <w:jc w:val="center"/>
        <w:tblLook w:val="04A0" w:firstRow="1" w:lastRow="0" w:firstColumn="1" w:lastColumn="0" w:noHBand="0" w:noVBand="1"/>
      </w:tblPr>
      <w:tblGrid>
        <w:gridCol w:w="2500"/>
        <w:gridCol w:w="1440"/>
      </w:tblGrid>
      <w:tr w:rsidR="00064AA5" w:rsidRPr="00A32380" w14:paraId="3CFD79CA" w14:textId="77777777" w:rsidTr="00D96586">
        <w:trPr>
          <w:cantSplit/>
          <w:trHeight w:val="423"/>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E35E4F" w14:textId="77777777" w:rsidR="00064AA5" w:rsidRDefault="00064AA5" w:rsidP="00D96586">
            <w:pPr>
              <w:pStyle w:val="TAH"/>
              <w:spacing w:line="254" w:lineRule="auto"/>
              <w:rPr>
                <w:color w:val="000000"/>
              </w:rPr>
            </w:pPr>
            <w:bookmarkStart w:id="26" w:name="MCCQCTEMPBM_00000101"/>
            <w:r>
              <w:rPr>
                <w:color w:val="000000"/>
              </w:rPr>
              <w:t>Bit</w:t>
            </w:r>
          </w:p>
          <w:p w14:paraId="5AA5BDF6" w14:textId="77777777" w:rsidR="00064AA5" w:rsidRDefault="00AB7B47" w:rsidP="00D96586">
            <w:pPr>
              <w:pStyle w:val="TAH"/>
              <w:spacing w:line="254" w:lineRule="auto"/>
              <w:rPr>
                <w:rFonts w:eastAsia="Batang" w:cs="Arial"/>
                <w:bCs/>
                <w:color w:val="000000"/>
                <w:lang w:val="en-US"/>
              </w:rPr>
            </w:pPr>
            <m:oMathPara>
              <m:oMath>
                <m:sSubSup>
                  <m:sSubSupPr>
                    <m:ctrlPr>
                      <w:rPr>
                        <w:rFonts w:ascii="Cambria Math" w:hAnsi="Cambria Math"/>
                        <w:i/>
                        <w:color w:val="000000"/>
                        <w:lang w:eastAsia="x-none"/>
                      </w:rPr>
                    </m:ctrlPr>
                  </m:sSubSupPr>
                  <m:e>
                    <m:r>
                      <m:rPr>
                        <m:sty m:val="bi"/>
                      </m:rPr>
                      <w:rPr>
                        <w:rFonts w:ascii="Cambria Math" w:hAnsi="Cambria Math"/>
                        <w:color w:val="000000"/>
                        <w:lang w:eastAsia="x-none"/>
                      </w:rPr>
                      <m:t>b</m:t>
                    </m:r>
                  </m:e>
                  <m:sub>
                    <m:r>
                      <m:rPr>
                        <m:sty m:val="bi"/>
                      </m:rPr>
                      <w:rPr>
                        <w:rFonts w:ascii="Cambria Math" w:hAnsi="Cambria Math"/>
                        <w:color w:val="000000"/>
                        <w:lang w:eastAsia="x-none"/>
                      </w:rPr>
                      <m:t>2</m:t>
                    </m:r>
                  </m:sub>
                  <m:sup>
                    <m:d>
                      <m:dPr>
                        <m:ctrlPr>
                          <w:rPr>
                            <w:rFonts w:ascii="Cambria Math" w:hAnsi="Cambria Math"/>
                            <w:i/>
                            <w:color w:val="000000"/>
                            <w:lang w:eastAsia="x-none"/>
                          </w:rPr>
                        </m:ctrlPr>
                      </m:dPr>
                      <m:e>
                        <m:r>
                          <m:rPr>
                            <m:sty m:val="bi"/>
                          </m:rPr>
                          <w:rPr>
                            <w:rFonts w:ascii="Cambria Math" w:hAnsi="Cambria Math"/>
                            <w:color w:val="000000"/>
                            <w:lang w:eastAsia="x-none"/>
                          </w:rPr>
                          <m:t>k,</m:t>
                        </m:r>
                        <m:sSub>
                          <m:sSubPr>
                            <m:ctrlPr>
                              <w:rPr>
                                <w:rFonts w:ascii="Cambria Math" w:hAnsi="Cambria Math"/>
                                <w:i/>
                                <w:color w:val="000000"/>
                                <w:lang w:eastAsia="x-none"/>
                              </w:rPr>
                            </m:ctrlPr>
                          </m:sSubPr>
                          <m:e>
                            <m:r>
                              <m:rPr>
                                <m:sty m:val="bi"/>
                              </m:rPr>
                              <w:rPr>
                                <w:rFonts w:ascii="Cambria Math" w:hAnsi="Cambria Math"/>
                                <w:color w:val="000000"/>
                                <w:lang w:eastAsia="x-none"/>
                              </w:rPr>
                              <m:t>2(N</m:t>
                            </m:r>
                          </m:e>
                          <m:sub>
                            <m:r>
                              <m:rPr>
                                <m:sty m:val="bi"/>
                              </m:rPr>
                              <w:rPr>
                                <w:rFonts w:ascii="Cambria Math" w:hAnsi="Cambria Math"/>
                                <w:color w:val="000000"/>
                                <w:lang w:eastAsia="x-none"/>
                              </w:rPr>
                              <m:t>1</m:t>
                            </m:r>
                          </m:sub>
                        </m:sSub>
                        <m:sSub>
                          <m:sSubPr>
                            <m:ctrlPr>
                              <w:rPr>
                                <w:rFonts w:ascii="Cambria Math" w:hAnsi="Cambria Math"/>
                                <w:i/>
                                <w:color w:val="000000"/>
                                <w:lang w:eastAsia="x-none"/>
                              </w:rPr>
                            </m:ctrlPr>
                          </m:sSubPr>
                          <m:e>
                            <m:r>
                              <m:rPr>
                                <m:sty m:val="bi"/>
                              </m:rPr>
                              <w:rPr>
                                <w:rFonts w:ascii="Cambria Math" w:hAnsi="Cambria Math"/>
                                <w:color w:val="000000"/>
                                <w:lang w:eastAsia="x-none"/>
                              </w:rPr>
                              <m:t>x</m:t>
                            </m:r>
                          </m:e>
                          <m:sub>
                            <m:r>
                              <m:rPr>
                                <m:sty m:val="bi"/>
                              </m:rPr>
                              <w:rPr>
                                <w:rFonts w:ascii="Cambria Math" w:hAnsi="Cambria Math"/>
                                <w:color w:val="000000"/>
                                <w:lang w:eastAsia="x-none"/>
                              </w:rPr>
                              <m:t>2</m:t>
                            </m:r>
                          </m:sub>
                        </m:sSub>
                        <m:r>
                          <m:rPr>
                            <m:sty m:val="bi"/>
                          </m:rPr>
                          <w:rPr>
                            <w:rFonts w:ascii="Cambria Math" w:hAnsi="Cambria Math"/>
                            <w:color w:val="000000"/>
                            <w:lang w:eastAsia="x-none"/>
                          </w:rPr>
                          <m:t>+</m:t>
                        </m:r>
                        <m:sSub>
                          <m:sSubPr>
                            <m:ctrlPr>
                              <w:rPr>
                                <w:rFonts w:ascii="Cambria Math" w:hAnsi="Cambria Math"/>
                                <w:i/>
                                <w:color w:val="000000"/>
                                <w:lang w:eastAsia="x-none"/>
                              </w:rPr>
                            </m:ctrlPr>
                          </m:sSubPr>
                          <m:e>
                            <m:r>
                              <m:rPr>
                                <m:sty m:val="bi"/>
                              </m:rPr>
                              <w:rPr>
                                <w:rFonts w:ascii="Cambria Math" w:hAnsi="Cambria Math"/>
                                <w:color w:val="000000"/>
                                <w:lang w:eastAsia="x-none"/>
                              </w:rPr>
                              <m:t>x</m:t>
                            </m:r>
                          </m:e>
                          <m:sub>
                            <m:r>
                              <m:rPr>
                                <m:sty m:val="bi"/>
                              </m:rPr>
                              <w:rPr>
                                <w:rFonts w:ascii="Cambria Math" w:hAnsi="Cambria Math"/>
                                <w:color w:val="000000"/>
                                <w:lang w:eastAsia="x-none"/>
                              </w:rPr>
                              <m:t>1</m:t>
                            </m:r>
                          </m:sub>
                        </m:sSub>
                      </m:e>
                    </m:d>
                    <m:r>
                      <m:rPr>
                        <m:sty m:val="bi"/>
                      </m:rPr>
                      <w:rPr>
                        <w:rFonts w:ascii="Cambria Math" w:hAnsi="Cambria Math"/>
                        <w:color w:val="000000"/>
                        <w:lang w:eastAsia="x-none"/>
                      </w:rPr>
                      <m:t>+1)</m:t>
                    </m:r>
                  </m:sup>
                </m:sSubSup>
                <m:sSubSup>
                  <m:sSubSupPr>
                    <m:ctrlPr>
                      <w:rPr>
                        <w:rFonts w:ascii="Cambria Math" w:hAnsi="Cambria Math"/>
                        <w:i/>
                        <w:color w:val="000000"/>
                        <w:lang w:eastAsia="x-none"/>
                      </w:rPr>
                    </m:ctrlPr>
                  </m:sSubSupPr>
                  <m:e>
                    <m:r>
                      <m:rPr>
                        <m:sty m:val="bi"/>
                      </m:rPr>
                      <w:rPr>
                        <w:rFonts w:ascii="Cambria Math" w:hAnsi="Cambria Math"/>
                        <w:color w:val="000000"/>
                        <w:lang w:eastAsia="x-none"/>
                      </w:rPr>
                      <m:t>b</m:t>
                    </m:r>
                  </m:e>
                  <m:sub>
                    <m:r>
                      <m:rPr>
                        <m:sty m:val="bi"/>
                      </m:rPr>
                      <w:rPr>
                        <w:rFonts w:ascii="Cambria Math" w:hAnsi="Cambria Math"/>
                        <w:color w:val="000000"/>
                        <w:lang w:eastAsia="x-none"/>
                      </w:rPr>
                      <m:t>2</m:t>
                    </m:r>
                  </m:sub>
                  <m:sup>
                    <m:d>
                      <m:dPr>
                        <m:ctrlPr>
                          <w:rPr>
                            <w:rFonts w:ascii="Cambria Math" w:hAnsi="Cambria Math"/>
                            <w:i/>
                            <w:color w:val="000000"/>
                            <w:lang w:eastAsia="x-none"/>
                          </w:rPr>
                        </m:ctrlPr>
                      </m:dPr>
                      <m:e>
                        <m:r>
                          <m:rPr>
                            <m:sty m:val="bi"/>
                          </m:rPr>
                          <w:rPr>
                            <w:rFonts w:ascii="Cambria Math" w:hAnsi="Cambria Math"/>
                            <w:color w:val="000000"/>
                            <w:lang w:eastAsia="x-none"/>
                          </w:rPr>
                          <m:t>k,</m:t>
                        </m:r>
                        <m:sSub>
                          <m:sSubPr>
                            <m:ctrlPr>
                              <w:rPr>
                                <w:rFonts w:ascii="Cambria Math" w:hAnsi="Cambria Math"/>
                                <w:i/>
                                <w:color w:val="000000"/>
                                <w:lang w:eastAsia="x-none"/>
                              </w:rPr>
                            </m:ctrlPr>
                          </m:sSubPr>
                          <m:e>
                            <m:r>
                              <m:rPr>
                                <m:sty m:val="bi"/>
                              </m:rPr>
                              <w:rPr>
                                <w:rFonts w:ascii="Cambria Math" w:hAnsi="Cambria Math"/>
                                <w:color w:val="000000"/>
                                <w:lang w:eastAsia="x-none"/>
                              </w:rPr>
                              <m:t>2(N</m:t>
                            </m:r>
                          </m:e>
                          <m:sub>
                            <m:r>
                              <m:rPr>
                                <m:sty m:val="bi"/>
                              </m:rPr>
                              <w:rPr>
                                <w:rFonts w:ascii="Cambria Math" w:hAnsi="Cambria Math"/>
                                <w:color w:val="000000"/>
                                <w:lang w:eastAsia="x-none"/>
                              </w:rPr>
                              <m:t>1</m:t>
                            </m:r>
                          </m:sub>
                        </m:sSub>
                        <m:sSub>
                          <m:sSubPr>
                            <m:ctrlPr>
                              <w:rPr>
                                <w:rFonts w:ascii="Cambria Math" w:hAnsi="Cambria Math"/>
                                <w:i/>
                                <w:color w:val="000000"/>
                                <w:lang w:eastAsia="x-none"/>
                              </w:rPr>
                            </m:ctrlPr>
                          </m:sSubPr>
                          <m:e>
                            <m:r>
                              <m:rPr>
                                <m:sty m:val="bi"/>
                              </m:rPr>
                              <w:rPr>
                                <w:rFonts w:ascii="Cambria Math" w:hAnsi="Cambria Math"/>
                                <w:color w:val="000000"/>
                                <w:lang w:eastAsia="x-none"/>
                              </w:rPr>
                              <m:t>x</m:t>
                            </m:r>
                          </m:e>
                          <m:sub>
                            <m:r>
                              <m:rPr>
                                <m:sty m:val="bi"/>
                              </m:rPr>
                              <w:rPr>
                                <w:rFonts w:ascii="Cambria Math" w:hAnsi="Cambria Math"/>
                                <w:color w:val="000000"/>
                                <w:lang w:eastAsia="x-none"/>
                              </w:rPr>
                              <m:t>2</m:t>
                            </m:r>
                          </m:sub>
                        </m:sSub>
                        <m:r>
                          <m:rPr>
                            <m:sty m:val="bi"/>
                          </m:rPr>
                          <w:rPr>
                            <w:rFonts w:ascii="Cambria Math" w:hAnsi="Cambria Math"/>
                            <w:color w:val="000000"/>
                            <w:lang w:eastAsia="x-none"/>
                          </w:rPr>
                          <m:t>+</m:t>
                        </m:r>
                        <m:sSub>
                          <m:sSubPr>
                            <m:ctrlPr>
                              <w:rPr>
                                <w:rFonts w:ascii="Cambria Math" w:hAnsi="Cambria Math"/>
                                <w:i/>
                                <w:color w:val="000000"/>
                                <w:lang w:eastAsia="x-none"/>
                              </w:rPr>
                            </m:ctrlPr>
                          </m:sSubPr>
                          <m:e>
                            <m:r>
                              <m:rPr>
                                <m:sty m:val="bi"/>
                              </m:rPr>
                              <w:rPr>
                                <w:rFonts w:ascii="Cambria Math" w:hAnsi="Cambria Math"/>
                                <w:color w:val="000000"/>
                                <w:lang w:eastAsia="x-none"/>
                              </w:rPr>
                              <m:t>x</m:t>
                            </m:r>
                          </m:e>
                          <m:sub>
                            <m:r>
                              <m:rPr>
                                <m:sty m:val="bi"/>
                              </m:rPr>
                              <w:rPr>
                                <w:rFonts w:ascii="Cambria Math" w:hAnsi="Cambria Math"/>
                                <w:color w:val="000000"/>
                                <w:lang w:eastAsia="x-none"/>
                              </w:rPr>
                              <m:t>1</m:t>
                            </m:r>
                          </m:sub>
                        </m:sSub>
                      </m:e>
                    </m:d>
                    <m:r>
                      <m:rPr>
                        <m:sty m:val="bi"/>
                      </m:rPr>
                      <w:rPr>
                        <w:rFonts w:ascii="Cambria Math" w:hAnsi="Cambria Math"/>
                        <w:color w:val="000000"/>
                        <w:lang w:eastAsia="x-none"/>
                      </w:rPr>
                      <m:t>)</m:t>
                    </m:r>
                  </m:sup>
                </m:sSubSup>
              </m:oMath>
            </m:oMathPara>
          </w:p>
        </w:tc>
        <w:tc>
          <w:tcPr>
            <w:tcW w:w="1440" w:type="dxa"/>
            <w:vMerge w:val="restart"/>
            <w:tcBorders>
              <w:top w:val="single" w:sz="4" w:space="0" w:color="auto"/>
              <w:left w:val="nil"/>
              <w:bottom w:val="single" w:sz="4" w:space="0" w:color="auto"/>
              <w:right w:val="single" w:sz="4" w:space="0" w:color="auto"/>
            </w:tcBorders>
            <w:shd w:val="clear" w:color="auto" w:fill="E0E0E0"/>
            <w:vAlign w:val="center"/>
            <w:hideMark/>
          </w:tcPr>
          <w:p w14:paraId="2375683A" w14:textId="77777777" w:rsidR="00064AA5" w:rsidRDefault="00064AA5" w:rsidP="00D96586">
            <w:pPr>
              <w:pStyle w:val="TAH"/>
              <w:spacing w:line="254" w:lineRule="auto"/>
              <w:rPr>
                <w:rFonts w:eastAsia="Calibri"/>
                <w:color w:val="000000"/>
                <w:szCs w:val="22"/>
                <w:lang w:val="fr-FR"/>
              </w:rPr>
            </w:pPr>
            <w:r>
              <w:rPr>
                <w:rFonts w:eastAsia="Calibri"/>
                <w:color w:val="000000"/>
                <w:szCs w:val="22"/>
                <w:lang w:val="fr-FR"/>
              </w:rPr>
              <w:t>Maximum</w:t>
            </w:r>
          </w:p>
          <w:p w14:paraId="6A2C3516" w14:textId="77777777" w:rsidR="00064AA5" w:rsidRDefault="00064AA5" w:rsidP="00D96586">
            <w:pPr>
              <w:pStyle w:val="TAH"/>
              <w:spacing w:line="254" w:lineRule="auto"/>
              <w:rPr>
                <w:rFonts w:eastAsia="Batang" w:cs="Arial"/>
                <w:bCs/>
                <w:color w:val="000000"/>
                <w:lang w:val="fr-FR"/>
              </w:rPr>
            </w:pPr>
            <w:proofErr w:type="spellStart"/>
            <w:r>
              <w:rPr>
                <w:rFonts w:eastAsia="Calibri"/>
                <w:color w:val="000000"/>
                <w:szCs w:val="22"/>
                <w:lang w:val="fr-FR"/>
              </w:rPr>
              <w:t>Average</w:t>
            </w:r>
            <w:proofErr w:type="spellEnd"/>
            <w:r>
              <w:rPr>
                <w:rFonts w:eastAsia="Calibri"/>
                <w:color w:val="000000"/>
                <w:szCs w:val="22"/>
                <w:lang w:val="fr-FR"/>
              </w:rPr>
              <w:t xml:space="preserve"> Coefficient Amplitude </w:t>
            </w:r>
            <m:oMath>
              <m:sSub>
                <m:sSubPr>
                  <m:ctrlPr>
                    <w:rPr>
                      <w:rFonts w:ascii="Cambria Math" w:hAnsi="Cambria Math"/>
                      <w:i/>
                      <w:color w:val="000000" w:themeColor="text1"/>
                      <w:lang w:eastAsia="x-none"/>
                    </w:rPr>
                  </m:ctrlPr>
                </m:sSubPr>
                <m:e>
                  <m:r>
                    <m:rPr>
                      <m:sty m:val="bi"/>
                    </m:rPr>
                    <w:rPr>
                      <w:rFonts w:ascii="Cambria Math" w:hAnsi="Cambria Math"/>
                      <w:color w:val="000000" w:themeColor="text1"/>
                      <w:lang w:eastAsia="x-none"/>
                    </w:rPr>
                    <m:t>γ</m:t>
                  </m:r>
                </m:e>
                <m:sub>
                  <m:r>
                    <m:rPr>
                      <m:sty m:val="bi"/>
                    </m:rPr>
                    <w:rPr>
                      <w:rFonts w:ascii="Cambria Math" w:hAnsi="Cambria Math"/>
                      <w:color w:val="000000" w:themeColor="text1"/>
                      <w:lang w:eastAsia="x-none"/>
                    </w:rPr>
                    <m:t>i</m:t>
                  </m:r>
                  <m:r>
                    <m:rPr>
                      <m:sty m:val="bi"/>
                    </m:rPr>
                    <w:rPr>
                      <w:rFonts w:ascii="Cambria Math" w:hAnsi="Cambria Math"/>
                      <w:color w:val="000000" w:themeColor="text1"/>
                      <w:lang w:val="fr-FR" w:eastAsia="x-none"/>
                    </w:rPr>
                    <m:t>+</m:t>
                  </m:r>
                  <m:r>
                    <m:rPr>
                      <m:sty m:val="bi"/>
                    </m:rPr>
                    <w:rPr>
                      <w:rFonts w:ascii="Cambria Math" w:hAnsi="Cambria Math"/>
                      <w:color w:val="000000" w:themeColor="text1"/>
                      <w:lang w:eastAsia="x-none"/>
                    </w:rPr>
                    <m:t>pL</m:t>
                  </m:r>
                </m:sub>
              </m:sSub>
            </m:oMath>
          </w:p>
        </w:tc>
      </w:tr>
      <w:tr w:rsidR="00064AA5" w:rsidRPr="00A32380" w14:paraId="7F70E90F" w14:textId="77777777" w:rsidTr="00D96586">
        <w:trPr>
          <w:cantSplit/>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0A54" w14:textId="77777777" w:rsidR="00064AA5" w:rsidRPr="00614EA1" w:rsidRDefault="00064AA5" w:rsidP="00D96586">
            <w:pPr>
              <w:spacing w:after="0" w:line="256" w:lineRule="auto"/>
              <w:rPr>
                <w:rFonts w:ascii="Arial" w:eastAsia="Batang" w:hAnsi="Arial" w:cs="Arial"/>
                <w:b/>
                <w:bCs/>
                <w:color w:val="000000"/>
                <w:sz w:val="18"/>
                <w:lang w:val="fr-FR"/>
              </w:rPr>
            </w:pPr>
          </w:p>
        </w:tc>
        <w:tc>
          <w:tcPr>
            <w:tcW w:w="0" w:type="auto"/>
            <w:vMerge/>
            <w:tcBorders>
              <w:top w:val="single" w:sz="4" w:space="0" w:color="auto"/>
              <w:left w:val="nil"/>
              <w:bottom w:val="single" w:sz="4" w:space="0" w:color="auto"/>
              <w:right w:val="single" w:sz="4" w:space="0" w:color="auto"/>
            </w:tcBorders>
            <w:vAlign w:val="center"/>
            <w:hideMark/>
          </w:tcPr>
          <w:p w14:paraId="2B373174" w14:textId="77777777" w:rsidR="00064AA5" w:rsidRDefault="00064AA5" w:rsidP="00D96586">
            <w:pPr>
              <w:spacing w:after="0" w:line="256" w:lineRule="auto"/>
              <w:rPr>
                <w:rFonts w:ascii="Arial" w:eastAsia="Batang" w:hAnsi="Arial" w:cs="Arial"/>
                <w:b/>
                <w:bCs/>
                <w:color w:val="000000"/>
                <w:sz w:val="18"/>
                <w:lang w:val="fr-FR"/>
              </w:rPr>
            </w:pPr>
          </w:p>
        </w:tc>
      </w:tr>
      <w:tr w:rsidR="00064AA5" w14:paraId="504A0A20" w14:textId="77777777" w:rsidTr="00D96586">
        <w:trPr>
          <w:cantSplit/>
          <w:jc w:val="center"/>
        </w:trPr>
        <w:tc>
          <w:tcPr>
            <w:tcW w:w="2475" w:type="dxa"/>
            <w:tcBorders>
              <w:top w:val="single" w:sz="4" w:space="0" w:color="auto"/>
              <w:left w:val="single" w:sz="4" w:space="0" w:color="auto"/>
              <w:bottom w:val="single" w:sz="4" w:space="0" w:color="auto"/>
              <w:right w:val="single" w:sz="4" w:space="0" w:color="auto"/>
            </w:tcBorders>
            <w:vAlign w:val="center"/>
            <w:hideMark/>
          </w:tcPr>
          <w:p w14:paraId="29A9CDF3" w14:textId="77777777" w:rsidR="00064AA5" w:rsidRDefault="00064AA5" w:rsidP="00D96586">
            <w:pPr>
              <w:pStyle w:val="TAC"/>
              <w:spacing w:line="254" w:lineRule="auto"/>
              <w:rPr>
                <w:rFonts w:ascii="Times" w:eastAsia="Batang" w:hAnsi="Times" w:cs="Arial"/>
                <w:b/>
                <w:bCs/>
                <w:color w:val="000000"/>
                <w:lang w:val="en-US"/>
              </w:rPr>
            </w:pPr>
            <w:r>
              <w:rPr>
                <w:color w:val="000000"/>
              </w:rPr>
              <w:t>00</w:t>
            </w:r>
          </w:p>
        </w:tc>
        <w:tc>
          <w:tcPr>
            <w:tcW w:w="1440" w:type="dxa"/>
            <w:tcBorders>
              <w:top w:val="single" w:sz="4" w:space="0" w:color="auto"/>
              <w:left w:val="nil"/>
              <w:bottom w:val="single" w:sz="4" w:space="0" w:color="auto"/>
              <w:right w:val="single" w:sz="4" w:space="0" w:color="auto"/>
            </w:tcBorders>
            <w:hideMark/>
          </w:tcPr>
          <w:p w14:paraId="724EB386" w14:textId="77777777" w:rsidR="00064AA5" w:rsidRDefault="00064AA5" w:rsidP="00D96586">
            <w:pPr>
              <w:pStyle w:val="TAC"/>
              <w:spacing w:line="254" w:lineRule="auto"/>
              <w:rPr>
                <w:color w:val="000000"/>
              </w:rPr>
            </w:pPr>
            <w:r>
              <w:rPr>
                <w:color w:val="000000"/>
              </w:rPr>
              <w:t>0</w:t>
            </w:r>
          </w:p>
        </w:tc>
      </w:tr>
      <w:tr w:rsidR="00064AA5" w14:paraId="2F94EABE" w14:textId="77777777" w:rsidTr="00D96586">
        <w:trPr>
          <w:cantSplit/>
          <w:jc w:val="center"/>
        </w:trPr>
        <w:tc>
          <w:tcPr>
            <w:tcW w:w="2475" w:type="dxa"/>
            <w:tcBorders>
              <w:top w:val="single" w:sz="4" w:space="0" w:color="auto"/>
              <w:left w:val="single" w:sz="4" w:space="0" w:color="auto"/>
              <w:bottom w:val="single" w:sz="4" w:space="0" w:color="auto"/>
              <w:right w:val="single" w:sz="4" w:space="0" w:color="auto"/>
            </w:tcBorders>
            <w:vAlign w:val="center"/>
            <w:hideMark/>
          </w:tcPr>
          <w:p w14:paraId="43733D93" w14:textId="77777777" w:rsidR="00064AA5" w:rsidRDefault="00064AA5" w:rsidP="00D96586">
            <w:pPr>
              <w:pStyle w:val="TAC"/>
              <w:spacing w:line="254" w:lineRule="auto"/>
              <w:rPr>
                <w:color w:val="000000"/>
              </w:rPr>
            </w:pPr>
            <w:r>
              <w:rPr>
                <w:color w:val="000000"/>
              </w:rPr>
              <w:t>01</w:t>
            </w:r>
          </w:p>
        </w:tc>
        <w:tc>
          <w:tcPr>
            <w:tcW w:w="1440" w:type="dxa"/>
            <w:tcBorders>
              <w:top w:val="single" w:sz="4" w:space="0" w:color="auto"/>
              <w:left w:val="nil"/>
              <w:bottom w:val="single" w:sz="4" w:space="0" w:color="auto"/>
              <w:right w:val="single" w:sz="4" w:space="0" w:color="auto"/>
            </w:tcBorders>
            <w:hideMark/>
          </w:tcPr>
          <w:p w14:paraId="370E02F9" w14:textId="77777777" w:rsidR="00064AA5" w:rsidRDefault="00AB7B47" w:rsidP="00D96586">
            <w:pPr>
              <w:pStyle w:val="TAC"/>
              <w:spacing w:line="254" w:lineRule="auto"/>
              <w:rPr>
                <w:color w:val="000000"/>
              </w:rPr>
            </w:pPr>
            <m:oMathPara>
              <m:oMath>
                <m:rad>
                  <m:radPr>
                    <m:degHide m:val="1"/>
                    <m:ctrlPr>
                      <w:rPr>
                        <w:rFonts w:ascii="Cambria Math" w:hAnsi="Cambria Math"/>
                        <w:i/>
                        <w:color w:val="000000"/>
                      </w:rPr>
                    </m:ctrlPr>
                  </m:radPr>
                  <m:deg/>
                  <m:e>
                    <m:r>
                      <w:rPr>
                        <w:rFonts w:ascii="Cambria Math" w:hAnsi="Cambria Math"/>
                        <w:color w:val="000000"/>
                      </w:rPr>
                      <m:t>1/4</m:t>
                    </m:r>
                  </m:e>
                </m:rad>
              </m:oMath>
            </m:oMathPara>
          </w:p>
        </w:tc>
      </w:tr>
      <w:tr w:rsidR="00064AA5" w14:paraId="6CB80298" w14:textId="77777777" w:rsidTr="00D96586">
        <w:trPr>
          <w:cantSplit/>
          <w:jc w:val="center"/>
        </w:trPr>
        <w:tc>
          <w:tcPr>
            <w:tcW w:w="2475" w:type="dxa"/>
            <w:tcBorders>
              <w:top w:val="single" w:sz="4" w:space="0" w:color="auto"/>
              <w:left w:val="single" w:sz="4" w:space="0" w:color="auto"/>
              <w:bottom w:val="single" w:sz="4" w:space="0" w:color="auto"/>
              <w:right w:val="single" w:sz="4" w:space="0" w:color="auto"/>
            </w:tcBorders>
            <w:vAlign w:val="center"/>
            <w:hideMark/>
          </w:tcPr>
          <w:p w14:paraId="7EFE3E28" w14:textId="77777777" w:rsidR="00064AA5" w:rsidRDefault="00064AA5" w:rsidP="00D96586">
            <w:pPr>
              <w:pStyle w:val="TAC"/>
              <w:spacing w:line="254" w:lineRule="auto"/>
              <w:rPr>
                <w:color w:val="000000"/>
              </w:rPr>
            </w:pPr>
            <w:r>
              <w:rPr>
                <w:color w:val="000000"/>
              </w:rPr>
              <w:t>10</w:t>
            </w:r>
          </w:p>
        </w:tc>
        <w:tc>
          <w:tcPr>
            <w:tcW w:w="1440" w:type="dxa"/>
            <w:tcBorders>
              <w:top w:val="single" w:sz="4" w:space="0" w:color="auto"/>
              <w:left w:val="nil"/>
              <w:bottom w:val="single" w:sz="4" w:space="0" w:color="auto"/>
              <w:right w:val="single" w:sz="4" w:space="0" w:color="auto"/>
            </w:tcBorders>
            <w:hideMark/>
          </w:tcPr>
          <w:p w14:paraId="7AA37B24" w14:textId="77777777" w:rsidR="00064AA5" w:rsidRDefault="00AB7B47" w:rsidP="00D96586">
            <w:pPr>
              <w:pStyle w:val="TAC"/>
              <w:spacing w:line="254" w:lineRule="auto"/>
              <w:rPr>
                <w:color w:val="000000"/>
              </w:rPr>
            </w:pPr>
            <m:oMathPara>
              <m:oMath>
                <m:rad>
                  <m:radPr>
                    <m:degHide m:val="1"/>
                    <m:ctrlPr>
                      <w:rPr>
                        <w:rFonts w:ascii="Cambria Math" w:hAnsi="Cambria Math"/>
                        <w:i/>
                        <w:color w:val="000000"/>
                      </w:rPr>
                    </m:ctrlPr>
                  </m:radPr>
                  <m:deg/>
                  <m:e>
                    <m:r>
                      <w:rPr>
                        <w:rFonts w:ascii="Cambria Math" w:hAnsi="Cambria Math"/>
                        <w:color w:val="000000"/>
                      </w:rPr>
                      <m:t>1/2</m:t>
                    </m:r>
                  </m:e>
                </m:rad>
              </m:oMath>
            </m:oMathPara>
          </w:p>
        </w:tc>
      </w:tr>
      <w:tr w:rsidR="00064AA5" w14:paraId="40E53AEA" w14:textId="77777777" w:rsidTr="00D96586">
        <w:trPr>
          <w:cantSplit/>
          <w:jc w:val="center"/>
        </w:trPr>
        <w:tc>
          <w:tcPr>
            <w:tcW w:w="2475" w:type="dxa"/>
            <w:tcBorders>
              <w:top w:val="single" w:sz="4" w:space="0" w:color="auto"/>
              <w:left w:val="single" w:sz="4" w:space="0" w:color="auto"/>
              <w:bottom w:val="single" w:sz="4" w:space="0" w:color="auto"/>
              <w:right w:val="single" w:sz="4" w:space="0" w:color="auto"/>
            </w:tcBorders>
            <w:vAlign w:val="center"/>
            <w:hideMark/>
          </w:tcPr>
          <w:p w14:paraId="6A487E6C" w14:textId="77777777" w:rsidR="00064AA5" w:rsidRDefault="00064AA5" w:rsidP="00D96586">
            <w:pPr>
              <w:pStyle w:val="TAC"/>
              <w:spacing w:line="254" w:lineRule="auto"/>
              <w:rPr>
                <w:color w:val="000000"/>
              </w:rPr>
            </w:pPr>
            <w:r>
              <w:rPr>
                <w:color w:val="000000"/>
              </w:rPr>
              <w:t>11</w:t>
            </w:r>
          </w:p>
        </w:tc>
        <w:tc>
          <w:tcPr>
            <w:tcW w:w="1440" w:type="dxa"/>
            <w:tcBorders>
              <w:top w:val="single" w:sz="4" w:space="0" w:color="auto"/>
              <w:left w:val="nil"/>
              <w:bottom w:val="single" w:sz="4" w:space="0" w:color="auto"/>
              <w:right w:val="single" w:sz="4" w:space="0" w:color="auto"/>
            </w:tcBorders>
            <w:hideMark/>
          </w:tcPr>
          <w:p w14:paraId="7A26E327" w14:textId="77777777" w:rsidR="00064AA5" w:rsidRDefault="00064AA5" w:rsidP="00D96586">
            <w:pPr>
              <w:pStyle w:val="TAC"/>
              <w:spacing w:line="254" w:lineRule="auto"/>
              <w:rPr>
                <w:color w:val="000000"/>
              </w:rPr>
            </w:pPr>
            <w:r>
              <w:rPr>
                <w:color w:val="000000"/>
              </w:rPr>
              <w:t>1</w:t>
            </w:r>
          </w:p>
        </w:tc>
      </w:tr>
      <w:bookmarkEnd w:id="26"/>
    </w:tbl>
    <w:p w14:paraId="351204A4" w14:textId="77777777" w:rsidR="00064AA5" w:rsidRPr="007B2F64" w:rsidRDefault="00064AA5" w:rsidP="00064AA5">
      <w:pPr>
        <w:rPr>
          <w:lang w:val="en-US"/>
        </w:rPr>
      </w:pPr>
    </w:p>
    <w:bookmarkEnd w:id="17"/>
    <w:bookmarkEnd w:id="18"/>
    <w:bookmarkEnd w:id="19"/>
    <w:bookmarkEnd w:id="20"/>
    <w:bookmarkEnd w:id="21"/>
    <w:bookmarkEnd w:id="22"/>
    <w:bookmarkEnd w:id="23"/>
    <w:bookmarkEnd w:id="24"/>
    <w:bookmarkEnd w:id="25"/>
    <w:p w14:paraId="789DD86D" w14:textId="77777777" w:rsidR="00ED140F" w:rsidRDefault="00ED140F">
      <w:pPr>
        <w:spacing w:after="0"/>
        <w:rPr>
          <w:lang w:val="en-US"/>
        </w:rPr>
      </w:pPr>
    </w:p>
    <w:sectPr w:rsidR="00ED14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B6C4" w14:textId="77777777" w:rsidR="000A27F5" w:rsidRDefault="000A27F5">
      <w:r>
        <w:separator/>
      </w:r>
    </w:p>
  </w:endnote>
  <w:endnote w:type="continuationSeparator" w:id="0">
    <w:p w14:paraId="7378782B" w14:textId="77777777" w:rsidR="000A27F5" w:rsidRDefault="000A27F5">
      <w:r>
        <w:continuationSeparator/>
      </w:r>
    </w:p>
  </w:endnote>
  <w:endnote w:type="continuationNotice" w:id="1">
    <w:p w14:paraId="76FFAC16" w14:textId="77777777" w:rsidR="000A27F5" w:rsidRDefault="000A2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kia Pure Text Light">
    <w:altName w:val="Khmer UI"/>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C695" w14:textId="77777777" w:rsidR="000A27F5" w:rsidRDefault="000A27F5">
      <w:r>
        <w:separator/>
      </w:r>
    </w:p>
  </w:footnote>
  <w:footnote w:type="continuationSeparator" w:id="0">
    <w:p w14:paraId="5FDB76CB" w14:textId="77777777" w:rsidR="000A27F5" w:rsidRDefault="000A27F5">
      <w:r>
        <w:continuationSeparator/>
      </w:r>
    </w:p>
  </w:footnote>
  <w:footnote w:type="continuationNotice" w:id="1">
    <w:p w14:paraId="39676496" w14:textId="77777777" w:rsidR="000A27F5" w:rsidRDefault="000A2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64AA5"/>
    <w:rsid w:val="000805AC"/>
    <w:rsid w:val="000A27F5"/>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D29"/>
    <w:rsid w:val="00163E02"/>
    <w:rsid w:val="001805BD"/>
    <w:rsid w:val="00183145"/>
    <w:rsid w:val="00192C46"/>
    <w:rsid w:val="001954DD"/>
    <w:rsid w:val="00196BAA"/>
    <w:rsid w:val="0019711B"/>
    <w:rsid w:val="001A08B3"/>
    <w:rsid w:val="001A7B60"/>
    <w:rsid w:val="001B52F0"/>
    <w:rsid w:val="001B625C"/>
    <w:rsid w:val="001B7A65"/>
    <w:rsid w:val="001B7D4C"/>
    <w:rsid w:val="001E41F3"/>
    <w:rsid w:val="001E4A41"/>
    <w:rsid w:val="001E7278"/>
    <w:rsid w:val="001F6EEA"/>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5FAC"/>
    <w:rsid w:val="002A6EB0"/>
    <w:rsid w:val="002B2AC2"/>
    <w:rsid w:val="002B5741"/>
    <w:rsid w:val="002B5767"/>
    <w:rsid w:val="002B74AE"/>
    <w:rsid w:val="002C1BB7"/>
    <w:rsid w:val="002D5AEB"/>
    <w:rsid w:val="002D756D"/>
    <w:rsid w:val="002E3993"/>
    <w:rsid w:val="002E472E"/>
    <w:rsid w:val="00305409"/>
    <w:rsid w:val="00313E9D"/>
    <w:rsid w:val="00330BF2"/>
    <w:rsid w:val="00331809"/>
    <w:rsid w:val="00343771"/>
    <w:rsid w:val="003579FB"/>
    <w:rsid w:val="003609EF"/>
    <w:rsid w:val="0036231A"/>
    <w:rsid w:val="003718DE"/>
    <w:rsid w:val="00374DD4"/>
    <w:rsid w:val="00387E54"/>
    <w:rsid w:val="003912E9"/>
    <w:rsid w:val="003A2111"/>
    <w:rsid w:val="003D3FF1"/>
    <w:rsid w:val="003D7E69"/>
    <w:rsid w:val="003E1A36"/>
    <w:rsid w:val="003E2392"/>
    <w:rsid w:val="003F0BEC"/>
    <w:rsid w:val="003F37EF"/>
    <w:rsid w:val="003F4006"/>
    <w:rsid w:val="00403D50"/>
    <w:rsid w:val="00410371"/>
    <w:rsid w:val="00415E2C"/>
    <w:rsid w:val="004242F1"/>
    <w:rsid w:val="00434411"/>
    <w:rsid w:val="00435195"/>
    <w:rsid w:val="00445771"/>
    <w:rsid w:val="00455FCD"/>
    <w:rsid w:val="0045707D"/>
    <w:rsid w:val="00474069"/>
    <w:rsid w:val="00485D4B"/>
    <w:rsid w:val="004A10E5"/>
    <w:rsid w:val="004B4C12"/>
    <w:rsid w:val="004B75B7"/>
    <w:rsid w:val="004D6D07"/>
    <w:rsid w:val="004E2D26"/>
    <w:rsid w:val="005140C1"/>
    <w:rsid w:val="005141D9"/>
    <w:rsid w:val="0051580D"/>
    <w:rsid w:val="00525876"/>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C1600"/>
    <w:rsid w:val="006E21FB"/>
    <w:rsid w:val="006E2543"/>
    <w:rsid w:val="006F01F9"/>
    <w:rsid w:val="006F07AA"/>
    <w:rsid w:val="006F1B9F"/>
    <w:rsid w:val="006F34E3"/>
    <w:rsid w:val="006F51D3"/>
    <w:rsid w:val="006F5AEE"/>
    <w:rsid w:val="00700D5A"/>
    <w:rsid w:val="00701842"/>
    <w:rsid w:val="00716B66"/>
    <w:rsid w:val="00733788"/>
    <w:rsid w:val="007349AB"/>
    <w:rsid w:val="00744B0A"/>
    <w:rsid w:val="00767F0D"/>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C5BFA"/>
    <w:rsid w:val="007D524C"/>
    <w:rsid w:val="007D6A07"/>
    <w:rsid w:val="007F3CEA"/>
    <w:rsid w:val="007F7259"/>
    <w:rsid w:val="00802A31"/>
    <w:rsid w:val="00803FD3"/>
    <w:rsid w:val="008040A8"/>
    <w:rsid w:val="00806659"/>
    <w:rsid w:val="00815A25"/>
    <w:rsid w:val="00820589"/>
    <w:rsid w:val="0082726B"/>
    <w:rsid w:val="008279FA"/>
    <w:rsid w:val="008421ED"/>
    <w:rsid w:val="00842814"/>
    <w:rsid w:val="008626E7"/>
    <w:rsid w:val="00865734"/>
    <w:rsid w:val="00870EE7"/>
    <w:rsid w:val="00871AF3"/>
    <w:rsid w:val="00883019"/>
    <w:rsid w:val="00885DF5"/>
    <w:rsid w:val="008863B9"/>
    <w:rsid w:val="008961DC"/>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649B"/>
    <w:rsid w:val="00970F45"/>
    <w:rsid w:val="009777D9"/>
    <w:rsid w:val="0098460E"/>
    <w:rsid w:val="00991A1E"/>
    <w:rsid w:val="00991B88"/>
    <w:rsid w:val="00997ADD"/>
    <w:rsid w:val="009A5753"/>
    <w:rsid w:val="009A579D"/>
    <w:rsid w:val="009A6A7E"/>
    <w:rsid w:val="009B3803"/>
    <w:rsid w:val="009B71C3"/>
    <w:rsid w:val="009D4A56"/>
    <w:rsid w:val="009E3297"/>
    <w:rsid w:val="009E4530"/>
    <w:rsid w:val="009F50D4"/>
    <w:rsid w:val="009F734F"/>
    <w:rsid w:val="00A022A9"/>
    <w:rsid w:val="00A22537"/>
    <w:rsid w:val="00A22E70"/>
    <w:rsid w:val="00A23E92"/>
    <w:rsid w:val="00A246B6"/>
    <w:rsid w:val="00A47E70"/>
    <w:rsid w:val="00A50CF0"/>
    <w:rsid w:val="00A6195F"/>
    <w:rsid w:val="00A67326"/>
    <w:rsid w:val="00A7671C"/>
    <w:rsid w:val="00A949FA"/>
    <w:rsid w:val="00AA2CBC"/>
    <w:rsid w:val="00AA7CC7"/>
    <w:rsid w:val="00AB6ED0"/>
    <w:rsid w:val="00AB7B47"/>
    <w:rsid w:val="00AC5820"/>
    <w:rsid w:val="00AD1CD8"/>
    <w:rsid w:val="00AD2C70"/>
    <w:rsid w:val="00B07646"/>
    <w:rsid w:val="00B20351"/>
    <w:rsid w:val="00B258BB"/>
    <w:rsid w:val="00B27F0F"/>
    <w:rsid w:val="00B30B49"/>
    <w:rsid w:val="00B30F47"/>
    <w:rsid w:val="00B338AB"/>
    <w:rsid w:val="00B43D4F"/>
    <w:rsid w:val="00B548E6"/>
    <w:rsid w:val="00B5568A"/>
    <w:rsid w:val="00B67B97"/>
    <w:rsid w:val="00B80FAD"/>
    <w:rsid w:val="00B81EC3"/>
    <w:rsid w:val="00B834A6"/>
    <w:rsid w:val="00B9131F"/>
    <w:rsid w:val="00B92547"/>
    <w:rsid w:val="00B968C8"/>
    <w:rsid w:val="00BA3EC5"/>
    <w:rsid w:val="00BA51D9"/>
    <w:rsid w:val="00BB5DFC"/>
    <w:rsid w:val="00BD279D"/>
    <w:rsid w:val="00BD4873"/>
    <w:rsid w:val="00BD4879"/>
    <w:rsid w:val="00BD6BB8"/>
    <w:rsid w:val="00BE7D08"/>
    <w:rsid w:val="00BF1018"/>
    <w:rsid w:val="00BF2812"/>
    <w:rsid w:val="00C0064A"/>
    <w:rsid w:val="00C24FC2"/>
    <w:rsid w:val="00C27785"/>
    <w:rsid w:val="00C3029A"/>
    <w:rsid w:val="00C45A0C"/>
    <w:rsid w:val="00C61B59"/>
    <w:rsid w:val="00C666DC"/>
    <w:rsid w:val="00C66BA2"/>
    <w:rsid w:val="00C71354"/>
    <w:rsid w:val="00C87036"/>
    <w:rsid w:val="00C870F6"/>
    <w:rsid w:val="00C91E71"/>
    <w:rsid w:val="00C95985"/>
    <w:rsid w:val="00CC0905"/>
    <w:rsid w:val="00CC3A7A"/>
    <w:rsid w:val="00CC5026"/>
    <w:rsid w:val="00CC68D0"/>
    <w:rsid w:val="00CD2380"/>
    <w:rsid w:val="00CE3CD8"/>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45BC"/>
    <w:rsid w:val="00DF51D9"/>
    <w:rsid w:val="00E13F3D"/>
    <w:rsid w:val="00E21D5B"/>
    <w:rsid w:val="00E23D05"/>
    <w:rsid w:val="00E27204"/>
    <w:rsid w:val="00E30BA4"/>
    <w:rsid w:val="00E34898"/>
    <w:rsid w:val="00E37544"/>
    <w:rsid w:val="00E66884"/>
    <w:rsid w:val="00E8328E"/>
    <w:rsid w:val="00E8487B"/>
    <w:rsid w:val="00EA72ED"/>
    <w:rsid w:val="00EB09B7"/>
    <w:rsid w:val="00EB6F54"/>
    <w:rsid w:val="00EC35AA"/>
    <w:rsid w:val="00EC4962"/>
    <w:rsid w:val="00ED140F"/>
    <w:rsid w:val="00EE7D7C"/>
    <w:rsid w:val="00EF3F6C"/>
    <w:rsid w:val="00EF6F74"/>
    <w:rsid w:val="00F156FE"/>
    <w:rsid w:val="00F20147"/>
    <w:rsid w:val="00F2246F"/>
    <w:rsid w:val="00F24DC5"/>
    <w:rsid w:val="00F25D98"/>
    <w:rsid w:val="00F300FB"/>
    <w:rsid w:val="00F30917"/>
    <w:rsid w:val="00F36387"/>
    <w:rsid w:val="00F42DA3"/>
    <w:rsid w:val="00F469F6"/>
    <w:rsid w:val="00F52B67"/>
    <w:rsid w:val="00F6142D"/>
    <w:rsid w:val="00F708BD"/>
    <w:rsid w:val="00F73816"/>
    <w:rsid w:val="00F8560A"/>
    <w:rsid w:val="00F8794F"/>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DD3AC1-B01E-45E3-91D5-E77D608A0608}"/>
</file>

<file path=customXml/itemProps3.xml><?xml version="1.0" encoding="utf-8"?>
<ds:datastoreItem xmlns:ds="http://schemas.openxmlformats.org/officeDocument/2006/customXml" ds:itemID="{2997C08E-0B2F-4307-981A-EB4A52691978}"/>
</file>

<file path=customXml/itemProps4.xml><?xml version="1.0" encoding="utf-8"?>
<ds:datastoreItem xmlns:ds="http://schemas.openxmlformats.org/officeDocument/2006/customXml" ds:itemID="{4931B1C1-54D1-4F75-8C2F-63141A03A09A}"/>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2023-02-17T22:20:00Z</dcterms:created>
  <dcterms:modified xsi:type="dcterms:W3CDTF">2023-02-17T22:21:00Z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